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66E90" w14:paraId="1EF879A2" w14:textId="77777777" w:rsidTr="0047741D">
        <w:trPr>
          <w:gridAfter w:val="1"/>
          <w:wAfter w:w="2835" w:type="dxa"/>
          <w:cantSplit/>
          <w:trHeight w:val="569"/>
        </w:trPr>
        <w:tc>
          <w:tcPr>
            <w:tcW w:w="4786" w:type="dxa"/>
            <w:shd w:val="clear" w:color="auto" w:fill="BFBFBF"/>
            <w:vAlign w:val="center"/>
          </w:tcPr>
          <w:p w14:paraId="1EF879A0" w14:textId="77777777" w:rsidR="002F5C5E" w:rsidRPr="009E2B84" w:rsidRDefault="008F09B1"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1EF87A41" wp14:editId="1EF87A4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6164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EF879A1" w14:textId="77777777" w:rsidR="002F5C5E" w:rsidRPr="009E2B84" w:rsidRDefault="008F09B1" w:rsidP="00AC4A99">
            <w:pPr>
              <w:jc w:val="center"/>
              <w:rPr>
                <w:b/>
              </w:rPr>
            </w:pPr>
            <w:r w:rsidRPr="009E2B84">
              <w:rPr>
                <w:b/>
              </w:rPr>
              <w:t>ON</w:t>
            </w:r>
          </w:p>
        </w:tc>
      </w:tr>
      <w:tr w:rsidR="00166E90" w14:paraId="1EF879A5" w14:textId="77777777" w:rsidTr="0047741D">
        <w:trPr>
          <w:gridAfter w:val="1"/>
          <w:wAfter w:w="2835" w:type="dxa"/>
          <w:cantSplit/>
          <w:trHeight w:val="654"/>
        </w:trPr>
        <w:tc>
          <w:tcPr>
            <w:tcW w:w="4786" w:type="dxa"/>
            <w:tcBorders>
              <w:bottom w:val="nil"/>
            </w:tcBorders>
            <w:vAlign w:val="center"/>
          </w:tcPr>
          <w:p w14:paraId="1EF879A3" w14:textId="77777777" w:rsidR="002F5C5E" w:rsidRPr="006B58F6" w:rsidRDefault="008F09B1"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1EF879A4" w14:textId="77777777" w:rsidR="006B58F6" w:rsidRPr="006B58F6" w:rsidRDefault="008F09B1" w:rsidP="00FE52B8">
            <w:pPr>
              <w:rPr>
                <w:b/>
              </w:rPr>
            </w:pPr>
            <w:r>
              <w:rPr>
                <w:b/>
              </w:rPr>
              <w:t>12</w:t>
            </w:r>
            <w:r w:rsidRPr="00FE52B8">
              <w:rPr>
                <w:b/>
                <w:vertAlign w:val="superscript"/>
              </w:rPr>
              <w:t>th</w:t>
            </w:r>
            <w:r>
              <w:rPr>
                <w:b/>
              </w:rPr>
              <w:t xml:space="preserve"> November 2019</w:t>
            </w:r>
          </w:p>
        </w:tc>
      </w:tr>
      <w:tr w:rsidR="00166E90" w14:paraId="1EF879A7" w14:textId="77777777" w:rsidTr="0047741D">
        <w:trPr>
          <w:gridAfter w:val="1"/>
          <w:wAfter w:w="2835" w:type="dxa"/>
          <w:cantSplit/>
          <w:trHeight w:val="560"/>
        </w:trPr>
        <w:tc>
          <w:tcPr>
            <w:tcW w:w="7054" w:type="dxa"/>
            <w:gridSpan w:val="3"/>
            <w:tcBorders>
              <w:left w:val="nil"/>
              <w:right w:val="nil"/>
            </w:tcBorders>
          </w:tcPr>
          <w:p w14:paraId="1EF879A6" w14:textId="77777777" w:rsidR="002F5C5E" w:rsidRPr="009E2B84" w:rsidRDefault="008F09B1" w:rsidP="003902A2">
            <w:pPr>
              <w:jc w:val="right"/>
              <w:rPr>
                <w:sz w:val="8"/>
              </w:rPr>
            </w:pPr>
          </w:p>
        </w:tc>
      </w:tr>
      <w:tr w:rsidR="00166E90" w14:paraId="1EF879AA" w14:textId="77777777" w:rsidTr="0047741D">
        <w:trPr>
          <w:cantSplit/>
        </w:trPr>
        <w:tc>
          <w:tcPr>
            <w:tcW w:w="6912" w:type="dxa"/>
            <w:gridSpan w:val="2"/>
            <w:shd w:val="clear" w:color="auto" w:fill="BFBFBF"/>
            <w:vAlign w:val="center"/>
          </w:tcPr>
          <w:p w14:paraId="1EF879A8" w14:textId="77777777" w:rsidR="0047741D" w:rsidRPr="009E2B84" w:rsidRDefault="008F09B1" w:rsidP="00E2196F">
            <w:pPr>
              <w:jc w:val="center"/>
              <w:rPr>
                <w:b/>
              </w:rPr>
            </w:pPr>
            <w:r w:rsidRPr="009E2B84">
              <w:rPr>
                <w:b/>
              </w:rPr>
              <w:t>TITLE</w:t>
            </w:r>
          </w:p>
        </w:tc>
        <w:tc>
          <w:tcPr>
            <w:tcW w:w="2977" w:type="dxa"/>
            <w:gridSpan w:val="2"/>
            <w:shd w:val="clear" w:color="auto" w:fill="BFBFBF"/>
            <w:vAlign w:val="center"/>
          </w:tcPr>
          <w:p w14:paraId="1EF879A9" w14:textId="77777777" w:rsidR="0047741D" w:rsidRPr="009E2B84" w:rsidRDefault="008F09B1" w:rsidP="00E2196F">
            <w:pPr>
              <w:jc w:val="center"/>
              <w:rPr>
                <w:b/>
              </w:rPr>
            </w:pPr>
            <w:r>
              <w:rPr>
                <w:b/>
              </w:rPr>
              <w:t>REPORT OF</w:t>
            </w:r>
          </w:p>
        </w:tc>
      </w:tr>
      <w:tr w:rsidR="00166E90" w14:paraId="1EF879AD" w14:textId="77777777" w:rsidTr="0047741D">
        <w:trPr>
          <w:cantSplit/>
          <w:trHeight w:val="667"/>
        </w:trPr>
        <w:tc>
          <w:tcPr>
            <w:tcW w:w="6912" w:type="dxa"/>
            <w:gridSpan w:val="2"/>
            <w:vAlign w:val="center"/>
          </w:tcPr>
          <w:p w14:paraId="1EF879AB" w14:textId="77777777" w:rsidR="0047741D" w:rsidRPr="009E2B84" w:rsidRDefault="008F09B1" w:rsidP="001A54F4">
            <w:pPr>
              <w:rPr>
                <w:b/>
              </w:rPr>
            </w:pPr>
            <w:r>
              <w:rPr>
                <w:b/>
              </w:rPr>
              <w:fldChar w:fldCharType="begin"/>
            </w:r>
            <w:r>
              <w:rPr>
                <w:b/>
              </w:rPr>
              <w:instrText xml:space="preserve"> DOCPROPERTY  IssueTitle  \* MERGEFORMAT </w:instrText>
            </w:r>
            <w:r>
              <w:rPr>
                <w:b/>
              </w:rPr>
              <w:fldChar w:fldCharType="separate"/>
            </w:r>
            <w:r>
              <w:rPr>
                <w:b/>
              </w:rPr>
              <w:t>Proposed Policy Amendment, Modified Vehicles.</w:t>
            </w:r>
            <w:r>
              <w:rPr>
                <w:b/>
              </w:rPr>
              <w:fldChar w:fldCharType="end"/>
            </w:r>
          </w:p>
        </w:tc>
        <w:tc>
          <w:tcPr>
            <w:tcW w:w="2977" w:type="dxa"/>
            <w:gridSpan w:val="2"/>
            <w:vAlign w:val="center"/>
          </w:tcPr>
          <w:p w14:paraId="1EF879AC" w14:textId="77777777" w:rsidR="0047741D" w:rsidRPr="001A54F4" w:rsidRDefault="008F09B1"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1EF879AE" w14:textId="77777777" w:rsidR="002F5C5E" w:rsidRPr="009E2B84" w:rsidRDefault="008F09B1" w:rsidP="002F5C5E"/>
    <w:p w14:paraId="1EF879AF" w14:textId="77777777" w:rsidR="002F5C5E" w:rsidRDefault="008F09B1"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66E90" w14:paraId="1EF879B4" w14:textId="77777777" w:rsidTr="00E2196F">
        <w:tc>
          <w:tcPr>
            <w:tcW w:w="6652" w:type="dxa"/>
            <w:shd w:val="clear" w:color="auto" w:fill="auto"/>
          </w:tcPr>
          <w:p w14:paraId="1EF879B0" w14:textId="77777777" w:rsidR="0047741D" w:rsidRDefault="008F09B1" w:rsidP="00E2196F">
            <w:pPr>
              <w:rPr>
                <w:szCs w:val="22"/>
              </w:rPr>
            </w:pPr>
          </w:p>
          <w:p w14:paraId="1EF879B1" w14:textId="77777777" w:rsidR="0047741D" w:rsidRPr="009C1143" w:rsidRDefault="008F09B1" w:rsidP="00E2196F">
            <w:pPr>
              <w:rPr>
                <w:szCs w:val="22"/>
              </w:rPr>
            </w:pPr>
            <w:r>
              <w:rPr>
                <w:szCs w:val="22"/>
              </w:rPr>
              <w:t>Is this report confidential?</w:t>
            </w:r>
          </w:p>
        </w:tc>
        <w:tc>
          <w:tcPr>
            <w:tcW w:w="3266" w:type="dxa"/>
            <w:shd w:val="clear" w:color="auto" w:fill="auto"/>
          </w:tcPr>
          <w:p w14:paraId="1EF879B2" w14:textId="77777777" w:rsidR="0049631C" w:rsidRPr="00792A2B" w:rsidRDefault="008F09B1" w:rsidP="0049631C">
            <w:pPr>
              <w:autoSpaceDE w:val="0"/>
              <w:autoSpaceDN w:val="0"/>
              <w:adjustRightInd w:val="0"/>
              <w:rPr>
                <w:rFonts w:ascii="ArialMT" w:hAnsi="ArialMT" w:cs="ArialMT"/>
                <w:b/>
                <w:sz w:val="24"/>
                <w:szCs w:val="24"/>
              </w:rPr>
            </w:pPr>
            <w:r>
              <w:rPr>
                <w:b/>
                <w:szCs w:val="22"/>
              </w:rPr>
              <w:t>No.</w:t>
            </w:r>
          </w:p>
          <w:p w14:paraId="1EF879B3" w14:textId="77777777" w:rsidR="0047741D" w:rsidRPr="009C1143" w:rsidRDefault="008F09B1" w:rsidP="0049631C">
            <w:pPr>
              <w:rPr>
                <w:szCs w:val="22"/>
              </w:rPr>
            </w:pPr>
          </w:p>
        </w:tc>
      </w:tr>
    </w:tbl>
    <w:p w14:paraId="1EF879B5" w14:textId="77777777" w:rsidR="0047741D" w:rsidRPr="00833F9E" w:rsidRDefault="008F09B1" w:rsidP="00833F9E">
      <w:pPr>
        <w:jc w:val="center"/>
        <w:rPr>
          <w:b/>
          <w:color w:val="5B9BD5" w:themeColor="accent1"/>
          <w:sz w:val="16"/>
          <w:szCs w:val="16"/>
        </w:rPr>
      </w:pPr>
    </w:p>
    <w:p w14:paraId="1EF879B6" w14:textId="77777777" w:rsidR="00EB2D32" w:rsidRPr="009C1143" w:rsidRDefault="008F09B1" w:rsidP="00B71A04">
      <w:pPr>
        <w:tabs>
          <w:tab w:val="left" w:pos="567"/>
        </w:tabs>
        <w:ind w:left="567" w:hanging="567"/>
        <w:rPr>
          <w:sz w:val="16"/>
          <w:szCs w:val="16"/>
        </w:rPr>
      </w:pPr>
    </w:p>
    <w:p w14:paraId="1EF879B7" w14:textId="77777777" w:rsidR="002F5C5E" w:rsidRDefault="008F09B1" w:rsidP="00833F9E">
      <w:pPr>
        <w:keepNext/>
        <w:tabs>
          <w:tab w:val="left" w:pos="567"/>
        </w:tabs>
        <w:outlineLvl w:val="0"/>
        <w:rPr>
          <w:b/>
          <w:szCs w:val="22"/>
        </w:rPr>
      </w:pPr>
      <w:r w:rsidRPr="009C1143">
        <w:rPr>
          <w:b/>
          <w:szCs w:val="22"/>
        </w:rPr>
        <w:t xml:space="preserve">PURPOSE OF THE REPORT  </w:t>
      </w:r>
    </w:p>
    <w:p w14:paraId="1EF879B8" w14:textId="77777777" w:rsidR="000B5251" w:rsidRPr="00D07AAA" w:rsidRDefault="008F09B1" w:rsidP="00B71A04">
      <w:pPr>
        <w:keepNext/>
        <w:tabs>
          <w:tab w:val="left" w:pos="567"/>
        </w:tabs>
        <w:ind w:left="567" w:hanging="567"/>
        <w:outlineLvl w:val="0"/>
        <w:rPr>
          <w:b/>
          <w:szCs w:val="22"/>
        </w:rPr>
      </w:pPr>
    </w:p>
    <w:p w14:paraId="1EF879B9" w14:textId="77777777" w:rsidR="002F5C5E" w:rsidRPr="00D07AAA" w:rsidRDefault="008F09B1" w:rsidP="00833F9E">
      <w:pPr>
        <w:pStyle w:val="ListParagraph"/>
        <w:keepNext/>
        <w:numPr>
          <w:ilvl w:val="0"/>
          <w:numId w:val="17"/>
        </w:numPr>
        <w:tabs>
          <w:tab w:val="left" w:pos="567"/>
        </w:tabs>
        <w:outlineLvl w:val="0"/>
        <w:rPr>
          <w:rFonts w:cs="Arial"/>
          <w:i/>
        </w:rPr>
      </w:pPr>
      <w:r w:rsidRPr="00D07AAA">
        <w:rPr>
          <w:rFonts w:cs="Arial"/>
        </w:rPr>
        <w:t>To consider an amendment to the existing policy on modified vehicles.</w:t>
      </w:r>
    </w:p>
    <w:p w14:paraId="1EF879BA" w14:textId="77777777" w:rsidR="002F5C5E" w:rsidRPr="00833F9E" w:rsidRDefault="008F09B1" w:rsidP="00B71A04">
      <w:pPr>
        <w:tabs>
          <w:tab w:val="left" w:pos="567"/>
        </w:tabs>
        <w:ind w:left="567" w:hanging="567"/>
        <w:rPr>
          <w:rFonts w:cs="Arial"/>
          <w:sz w:val="16"/>
          <w:szCs w:val="16"/>
        </w:rPr>
      </w:pPr>
    </w:p>
    <w:p w14:paraId="1EF879BB" w14:textId="77777777" w:rsidR="002F5C5E" w:rsidRPr="00833F9E" w:rsidRDefault="008F09B1" w:rsidP="00B71A04">
      <w:pPr>
        <w:tabs>
          <w:tab w:val="left" w:pos="567"/>
        </w:tabs>
        <w:ind w:left="567" w:hanging="567"/>
        <w:rPr>
          <w:rFonts w:cs="Arial"/>
          <w:szCs w:val="22"/>
        </w:rPr>
      </w:pPr>
    </w:p>
    <w:p w14:paraId="1EF879BC" w14:textId="77777777" w:rsidR="00B71A04" w:rsidRPr="00833F9E" w:rsidRDefault="008F09B1" w:rsidP="00833F9E">
      <w:pPr>
        <w:keepNext/>
        <w:tabs>
          <w:tab w:val="left" w:pos="567"/>
        </w:tabs>
        <w:outlineLvl w:val="0"/>
        <w:rPr>
          <w:rFonts w:cs="Arial"/>
          <w:b/>
          <w:szCs w:val="22"/>
        </w:rPr>
      </w:pPr>
      <w:r w:rsidRPr="00833F9E">
        <w:rPr>
          <w:rFonts w:cs="Arial"/>
          <w:b/>
          <w:szCs w:val="22"/>
        </w:rPr>
        <w:t>RECOMMENDATIONS</w:t>
      </w:r>
    </w:p>
    <w:p w14:paraId="1EF879BD" w14:textId="77777777" w:rsidR="00B71A04" w:rsidRPr="00833F9E" w:rsidRDefault="008F09B1" w:rsidP="00B71A04">
      <w:pPr>
        <w:keepNext/>
        <w:tabs>
          <w:tab w:val="left" w:pos="567"/>
        </w:tabs>
        <w:ind w:left="567"/>
        <w:outlineLvl w:val="0"/>
        <w:rPr>
          <w:rFonts w:cs="Arial"/>
          <w:b/>
          <w:szCs w:val="22"/>
        </w:rPr>
      </w:pPr>
    </w:p>
    <w:p w14:paraId="1EF879BE" w14:textId="77777777" w:rsidR="002F5C5E" w:rsidRDefault="008F09B1" w:rsidP="00B71A04">
      <w:pPr>
        <w:pStyle w:val="ListParagraph"/>
        <w:keepNext/>
        <w:numPr>
          <w:ilvl w:val="0"/>
          <w:numId w:val="17"/>
        </w:numPr>
        <w:tabs>
          <w:tab w:val="left" w:pos="567"/>
        </w:tabs>
        <w:ind w:left="567" w:hanging="567"/>
        <w:outlineLvl w:val="0"/>
      </w:pPr>
      <w:r w:rsidRPr="00D07AAA">
        <w:t xml:space="preserve">To </w:t>
      </w:r>
      <w:r>
        <w:t>consider and approve</w:t>
      </w:r>
      <w:r w:rsidRPr="00D07AAA">
        <w:t xml:space="preserve"> the</w:t>
      </w:r>
      <w:r>
        <w:t xml:space="preserve"> draft</w:t>
      </w:r>
      <w:r w:rsidRPr="00D07AAA">
        <w:t xml:space="preserve"> amendments</w:t>
      </w:r>
      <w:r>
        <w:t xml:space="preserve"> to the existing policy.</w:t>
      </w:r>
    </w:p>
    <w:p w14:paraId="1EF879BF" w14:textId="77777777" w:rsidR="00992E77" w:rsidRDefault="008F09B1" w:rsidP="008F09B1">
      <w:pPr>
        <w:pStyle w:val="ListParagraph"/>
        <w:keepNext/>
        <w:tabs>
          <w:tab w:val="left" w:pos="567"/>
        </w:tabs>
        <w:ind w:left="567"/>
        <w:outlineLvl w:val="0"/>
      </w:pPr>
    </w:p>
    <w:p w14:paraId="1EF879C0" w14:textId="77777777" w:rsidR="0078398B" w:rsidRDefault="008F09B1" w:rsidP="00B71A04">
      <w:pPr>
        <w:pStyle w:val="ListParagraph"/>
        <w:keepNext/>
        <w:numPr>
          <w:ilvl w:val="0"/>
          <w:numId w:val="17"/>
        </w:numPr>
        <w:tabs>
          <w:tab w:val="left" w:pos="567"/>
        </w:tabs>
        <w:ind w:left="567" w:hanging="567"/>
        <w:outlineLvl w:val="0"/>
      </w:pPr>
      <w:r>
        <w:t>Agree that the licensing section undertake a period of consultation with the relevant stakeholders in respect of the proposed changes.</w:t>
      </w:r>
    </w:p>
    <w:p w14:paraId="1EF879C1" w14:textId="77777777" w:rsidR="00992E77" w:rsidRDefault="008F09B1" w:rsidP="008F09B1">
      <w:pPr>
        <w:pStyle w:val="ListParagraph"/>
      </w:pPr>
    </w:p>
    <w:p w14:paraId="1EF879C3" w14:textId="77777777" w:rsidR="00E65515" w:rsidRPr="00D07AAA" w:rsidRDefault="008F09B1" w:rsidP="00B71A04">
      <w:pPr>
        <w:pStyle w:val="ListParagraph"/>
        <w:keepNext/>
        <w:numPr>
          <w:ilvl w:val="0"/>
          <w:numId w:val="17"/>
        </w:numPr>
        <w:tabs>
          <w:tab w:val="left" w:pos="567"/>
        </w:tabs>
        <w:ind w:left="567" w:hanging="567"/>
        <w:outlineLvl w:val="0"/>
      </w:pPr>
      <w:r>
        <w:t>Agree to receive a report on the outcome of the consultation at a future mee</w:t>
      </w:r>
      <w:r>
        <w:t xml:space="preserve">ting. </w:t>
      </w:r>
    </w:p>
    <w:p w14:paraId="1EF879C4" w14:textId="77777777" w:rsidR="002F5C5E" w:rsidRPr="009C1143" w:rsidRDefault="008F09B1" w:rsidP="00833F9E">
      <w:pPr>
        <w:tabs>
          <w:tab w:val="left" w:pos="567"/>
        </w:tabs>
        <w:rPr>
          <w:sz w:val="16"/>
          <w:szCs w:val="16"/>
        </w:rPr>
      </w:pPr>
    </w:p>
    <w:p w14:paraId="1EF879C5" w14:textId="77777777" w:rsidR="000B5251" w:rsidRPr="009C1143" w:rsidRDefault="008F09B1" w:rsidP="00B71A04">
      <w:pPr>
        <w:keepNext/>
        <w:tabs>
          <w:tab w:val="left" w:pos="567"/>
        </w:tabs>
        <w:ind w:left="567" w:hanging="567"/>
        <w:outlineLvl w:val="0"/>
        <w:rPr>
          <w:b/>
          <w:szCs w:val="22"/>
        </w:rPr>
      </w:pPr>
    </w:p>
    <w:p w14:paraId="1EF879C6" w14:textId="77777777" w:rsidR="002F5C5E" w:rsidRPr="009C1143" w:rsidRDefault="008F09B1" w:rsidP="00B71A04">
      <w:pPr>
        <w:tabs>
          <w:tab w:val="left" w:pos="567"/>
        </w:tabs>
        <w:ind w:left="567" w:hanging="567"/>
        <w:rPr>
          <w:szCs w:val="22"/>
        </w:rPr>
      </w:pPr>
    </w:p>
    <w:p w14:paraId="1EF879C7" w14:textId="77777777" w:rsidR="002F5C5E" w:rsidRDefault="008F09B1" w:rsidP="00833F9E">
      <w:pPr>
        <w:keepNext/>
        <w:tabs>
          <w:tab w:val="left" w:pos="567"/>
        </w:tabs>
        <w:outlineLvl w:val="0"/>
        <w:rPr>
          <w:b/>
          <w:szCs w:val="22"/>
        </w:rPr>
      </w:pPr>
      <w:r w:rsidRPr="009C1143">
        <w:rPr>
          <w:b/>
          <w:szCs w:val="22"/>
        </w:rPr>
        <w:t>CORPORATE PRIORITIES</w:t>
      </w:r>
    </w:p>
    <w:p w14:paraId="1EF879C8" w14:textId="77777777" w:rsidR="00772B9C" w:rsidRDefault="008F09B1" w:rsidP="00B71A04">
      <w:pPr>
        <w:keepNext/>
        <w:tabs>
          <w:tab w:val="left" w:pos="567"/>
        </w:tabs>
        <w:ind w:left="567" w:hanging="567"/>
        <w:outlineLvl w:val="0"/>
        <w:rPr>
          <w:b/>
          <w:szCs w:val="22"/>
        </w:rPr>
      </w:pPr>
    </w:p>
    <w:p w14:paraId="1EF879C9" w14:textId="77777777" w:rsidR="00772B9C" w:rsidRPr="00D07AAA" w:rsidRDefault="008F09B1" w:rsidP="00772B9C">
      <w:pPr>
        <w:pStyle w:val="ListParagraph"/>
        <w:keepNext/>
        <w:numPr>
          <w:ilvl w:val="0"/>
          <w:numId w:val="17"/>
        </w:numPr>
        <w:tabs>
          <w:tab w:val="left" w:pos="567"/>
        </w:tabs>
        <w:outlineLvl w:val="0"/>
        <w:rPr>
          <w:b/>
        </w:rPr>
      </w:pPr>
      <w:r>
        <w:t xml:space="preserve"> </w:t>
      </w:r>
      <w:r w:rsidRPr="00833F9E">
        <w:t>The report relates to the following corporate priorities:</w:t>
      </w:r>
      <w:r w:rsidRPr="00D07AAA">
        <w:rPr>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6E90" w14:paraId="1EF879CD" w14:textId="77777777" w:rsidTr="000E4458">
        <w:tc>
          <w:tcPr>
            <w:tcW w:w="4423" w:type="dxa"/>
            <w:shd w:val="clear" w:color="auto" w:fill="auto"/>
          </w:tcPr>
          <w:p w14:paraId="1EF879CA" w14:textId="77777777" w:rsidR="00772B9C" w:rsidRPr="000828CC" w:rsidRDefault="008F09B1" w:rsidP="000E4458">
            <w:pPr>
              <w:rPr>
                <w:szCs w:val="22"/>
              </w:rPr>
            </w:pPr>
            <w:r w:rsidRPr="000828CC">
              <w:rPr>
                <w:szCs w:val="22"/>
              </w:rPr>
              <w:t>Excellence and Financial Sustainability</w:t>
            </w:r>
          </w:p>
          <w:p w14:paraId="1EF879CB" w14:textId="77777777" w:rsidR="00772B9C" w:rsidRPr="000828CC" w:rsidRDefault="008F09B1" w:rsidP="000E4458">
            <w:pPr>
              <w:rPr>
                <w:szCs w:val="22"/>
              </w:rPr>
            </w:pPr>
          </w:p>
        </w:tc>
        <w:tc>
          <w:tcPr>
            <w:tcW w:w="850" w:type="dxa"/>
            <w:shd w:val="clear" w:color="auto" w:fill="auto"/>
          </w:tcPr>
          <w:p w14:paraId="1EF879CC" w14:textId="77777777" w:rsidR="00772B9C" w:rsidRPr="008770BE" w:rsidRDefault="008F09B1" w:rsidP="000E4458">
            <w:pPr>
              <w:rPr>
                <w:szCs w:val="22"/>
                <w:highlight w:val="yellow"/>
              </w:rPr>
            </w:pPr>
            <w:r>
              <w:rPr>
                <w:szCs w:val="22"/>
                <w:highlight w:val="yellow"/>
              </w:rPr>
              <w:t>x</w:t>
            </w:r>
          </w:p>
        </w:tc>
      </w:tr>
      <w:tr w:rsidR="00166E90" w14:paraId="1EF879D1" w14:textId="77777777" w:rsidTr="000E4458">
        <w:tc>
          <w:tcPr>
            <w:tcW w:w="4423" w:type="dxa"/>
            <w:shd w:val="clear" w:color="auto" w:fill="auto"/>
          </w:tcPr>
          <w:p w14:paraId="1EF879CE" w14:textId="77777777" w:rsidR="00772B9C" w:rsidRPr="000828CC" w:rsidRDefault="008F09B1" w:rsidP="000E4458">
            <w:pPr>
              <w:rPr>
                <w:szCs w:val="22"/>
              </w:rPr>
            </w:pPr>
            <w:r w:rsidRPr="000828CC">
              <w:rPr>
                <w:szCs w:val="22"/>
              </w:rPr>
              <w:t>Health and Wellbeing</w:t>
            </w:r>
          </w:p>
          <w:p w14:paraId="1EF879CF" w14:textId="77777777" w:rsidR="00772B9C" w:rsidRPr="000828CC" w:rsidRDefault="008F09B1" w:rsidP="000E4458">
            <w:pPr>
              <w:rPr>
                <w:szCs w:val="22"/>
              </w:rPr>
            </w:pPr>
          </w:p>
        </w:tc>
        <w:tc>
          <w:tcPr>
            <w:tcW w:w="850" w:type="dxa"/>
            <w:shd w:val="clear" w:color="auto" w:fill="auto"/>
          </w:tcPr>
          <w:p w14:paraId="1EF879D0" w14:textId="77777777" w:rsidR="00772B9C" w:rsidRPr="008770BE" w:rsidRDefault="008F09B1" w:rsidP="000E4458">
            <w:pPr>
              <w:rPr>
                <w:szCs w:val="22"/>
                <w:highlight w:val="yellow"/>
              </w:rPr>
            </w:pPr>
          </w:p>
        </w:tc>
      </w:tr>
      <w:tr w:rsidR="00166E90" w14:paraId="1EF879D5" w14:textId="77777777" w:rsidTr="000E4458">
        <w:tc>
          <w:tcPr>
            <w:tcW w:w="4423" w:type="dxa"/>
            <w:shd w:val="clear" w:color="auto" w:fill="auto"/>
          </w:tcPr>
          <w:p w14:paraId="1EF879D2" w14:textId="77777777" w:rsidR="00772B9C" w:rsidRPr="000828CC" w:rsidRDefault="008F09B1" w:rsidP="000E4458">
            <w:pPr>
              <w:rPr>
                <w:szCs w:val="22"/>
              </w:rPr>
            </w:pPr>
            <w:r w:rsidRPr="000828CC">
              <w:rPr>
                <w:szCs w:val="22"/>
              </w:rPr>
              <w:t>Place</w:t>
            </w:r>
          </w:p>
          <w:p w14:paraId="1EF879D3" w14:textId="77777777" w:rsidR="00772B9C" w:rsidRPr="000828CC" w:rsidRDefault="008F09B1" w:rsidP="000E4458">
            <w:pPr>
              <w:rPr>
                <w:szCs w:val="22"/>
              </w:rPr>
            </w:pPr>
          </w:p>
        </w:tc>
        <w:tc>
          <w:tcPr>
            <w:tcW w:w="850" w:type="dxa"/>
            <w:shd w:val="clear" w:color="auto" w:fill="auto"/>
          </w:tcPr>
          <w:p w14:paraId="1EF879D4" w14:textId="77777777" w:rsidR="00772B9C" w:rsidRPr="009C1143" w:rsidRDefault="008F09B1" w:rsidP="000E4458">
            <w:pPr>
              <w:rPr>
                <w:szCs w:val="22"/>
              </w:rPr>
            </w:pPr>
          </w:p>
        </w:tc>
      </w:tr>
    </w:tbl>
    <w:p w14:paraId="1EF879D6" w14:textId="77777777" w:rsidR="00772B9C" w:rsidRDefault="008F09B1" w:rsidP="00772B9C"/>
    <w:p w14:paraId="1EF879D7" w14:textId="77777777" w:rsidR="00772B9C" w:rsidRDefault="008F09B1" w:rsidP="00772B9C">
      <w:pPr>
        <w:ind w:firstLine="720"/>
      </w:pPr>
      <w:r>
        <w:t>Projects relating to People in the Corporate Plan:</w:t>
      </w:r>
    </w:p>
    <w:p w14:paraId="1EF879D8" w14:textId="77777777" w:rsidR="00772B9C" w:rsidRDefault="008F09B1"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6E90" w14:paraId="1EF879DC" w14:textId="77777777" w:rsidTr="000E4458">
        <w:tc>
          <w:tcPr>
            <w:tcW w:w="4423" w:type="dxa"/>
            <w:shd w:val="clear" w:color="auto" w:fill="auto"/>
          </w:tcPr>
          <w:p w14:paraId="1EF879D9" w14:textId="77777777" w:rsidR="00772B9C" w:rsidRDefault="008F09B1" w:rsidP="000E4458">
            <w:pPr>
              <w:rPr>
                <w:szCs w:val="22"/>
              </w:rPr>
            </w:pPr>
            <w:r>
              <w:rPr>
                <w:szCs w:val="22"/>
              </w:rPr>
              <w:t xml:space="preserve">People </w:t>
            </w:r>
          </w:p>
          <w:p w14:paraId="1EF879DA" w14:textId="77777777" w:rsidR="00772B9C" w:rsidRPr="000828CC" w:rsidRDefault="008F09B1" w:rsidP="000E4458">
            <w:pPr>
              <w:rPr>
                <w:szCs w:val="22"/>
              </w:rPr>
            </w:pPr>
          </w:p>
        </w:tc>
        <w:tc>
          <w:tcPr>
            <w:tcW w:w="850" w:type="dxa"/>
            <w:shd w:val="clear" w:color="auto" w:fill="auto"/>
          </w:tcPr>
          <w:p w14:paraId="1EF879DB" w14:textId="77777777" w:rsidR="00772B9C" w:rsidRPr="009C1143" w:rsidRDefault="008F09B1" w:rsidP="000E4458">
            <w:pPr>
              <w:rPr>
                <w:szCs w:val="22"/>
              </w:rPr>
            </w:pPr>
          </w:p>
        </w:tc>
      </w:tr>
    </w:tbl>
    <w:p w14:paraId="1EF879DD" w14:textId="77777777" w:rsidR="00772B9C" w:rsidRPr="009C1143" w:rsidRDefault="008F09B1" w:rsidP="002F5C5E">
      <w:pPr>
        <w:rPr>
          <w:szCs w:val="22"/>
        </w:rPr>
      </w:pPr>
    </w:p>
    <w:p w14:paraId="1EF879DE" w14:textId="77777777" w:rsidR="002F5C5E" w:rsidRDefault="008F09B1" w:rsidP="00B71A04">
      <w:pPr>
        <w:tabs>
          <w:tab w:val="left" w:pos="567"/>
        </w:tabs>
        <w:ind w:left="567" w:hanging="567"/>
        <w:rPr>
          <w:b/>
          <w:szCs w:val="22"/>
        </w:rPr>
      </w:pPr>
      <w:r w:rsidRPr="009C1143">
        <w:rPr>
          <w:b/>
          <w:szCs w:val="22"/>
        </w:rPr>
        <w:t xml:space="preserve">BACKGROUND TO THE </w:t>
      </w:r>
      <w:r w:rsidRPr="009C1143">
        <w:rPr>
          <w:b/>
          <w:szCs w:val="22"/>
        </w:rPr>
        <w:t>REPORT</w:t>
      </w:r>
    </w:p>
    <w:p w14:paraId="1EF879DF" w14:textId="77777777" w:rsidR="00B71A04" w:rsidRPr="009C1143" w:rsidRDefault="008F09B1" w:rsidP="00B71A04">
      <w:pPr>
        <w:tabs>
          <w:tab w:val="left" w:pos="567"/>
        </w:tabs>
        <w:ind w:left="567" w:hanging="567"/>
        <w:rPr>
          <w:b/>
          <w:szCs w:val="22"/>
        </w:rPr>
      </w:pPr>
    </w:p>
    <w:p w14:paraId="1EF879E0" w14:textId="77777777" w:rsidR="00D07AAA" w:rsidRPr="00FE52B8" w:rsidRDefault="008F09B1" w:rsidP="00395621">
      <w:pPr>
        <w:pStyle w:val="ListParagraph"/>
        <w:numPr>
          <w:ilvl w:val="0"/>
          <w:numId w:val="17"/>
        </w:numPr>
        <w:tabs>
          <w:tab w:val="left" w:pos="567"/>
        </w:tabs>
        <w:jc w:val="both"/>
        <w:rPr>
          <w:i/>
          <w:color w:val="2E74B5"/>
        </w:rPr>
      </w:pPr>
      <w:r>
        <w:rPr>
          <w:i/>
          <w:color w:val="2E74B5"/>
        </w:rPr>
        <w:t xml:space="preserve"> </w:t>
      </w:r>
      <w:r w:rsidRPr="00D07AAA">
        <w:t>In April 2018 a policy on the testing of modified vehicles</w:t>
      </w:r>
      <w:r>
        <w:t xml:space="preserve"> was approved by the General Licensing Committee.  In short, the policy requires the testing of any modified vehicle on first presentation and thereafter on each renewal</w:t>
      </w:r>
      <w:r w:rsidRPr="00D07AAA">
        <w:t xml:space="preserve"> </w:t>
      </w:r>
      <w:r>
        <w:t xml:space="preserve">The report and </w:t>
      </w:r>
      <w:r>
        <w:t xml:space="preserve">policy is attached as </w:t>
      </w:r>
      <w:r w:rsidRPr="00FE52B8">
        <w:rPr>
          <w:b/>
        </w:rPr>
        <w:t>Appendix 1</w:t>
      </w:r>
      <w:r>
        <w:rPr>
          <w:b/>
        </w:rPr>
        <w:t>.</w:t>
      </w:r>
    </w:p>
    <w:p w14:paraId="1EF879E1" w14:textId="77777777" w:rsidR="00FE52B8" w:rsidRPr="00D07AAA" w:rsidRDefault="008F09B1" w:rsidP="00395621">
      <w:pPr>
        <w:pStyle w:val="ListParagraph"/>
        <w:tabs>
          <w:tab w:val="left" w:pos="567"/>
        </w:tabs>
        <w:ind w:left="502"/>
        <w:jc w:val="both"/>
        <w:rPr>
          <w:i/>
          <w:color w:val="2E74B5"/>
        </w:rPr>
      </w:pPr>
    </w:p>
    <w:p w14:paraId="1EF879E2" w14:textId="77777777" w:rsidR="005221DA" w:rsidRPr="00395621" w:rsidRDefault="008F09B1" w:rsidP="00395621">
      <w:pPr>
        <w:pStyle w:val="ListParagraph"/>
        <w:numPr>
          <w:ilvl w:val="0"/>
          <w:numId w:val="17"/>
        </w:numPr>
        <w:tabs>
          <w:tab w:val="left" w:pos="567"/>
        </w:tabs>
        <w:jc w:val="both"/>
        <w:rPr>
          <w:i/>
          <w:color w:val="2E74B5"/>
        </w:rPr>
      </w:pPr>
      <w:r>
        <w:lastRenderedPageBreak/>
        <w:t xml:space="preserve">The majority of modified vehicles are operated by Wallbanks who provide special needs transport to Lancashire County Council (LCC). Virtually all contracts that Wallbanks facilitate are with LCC. Before being awarded a </w:t>
      </w:r>
      <w:r>
        <w:t>contract with LCC the vehicle is inspected to ensure it can meet the specific needs of the contract.</w:t>
      </w:r>
    </w:p>
    <w:p w14:paraId="1EF879E3" w14:textId="77777777" w:rsidR="0078398B" w:rsidRPr="00395621" w:rsidRDefault="008F09B1" w:rsidP="00395621">
      <w:pPr>
        <w:pStyle w:val="ListParagraph"/>
        <w:rPr>
          <w:i/>
          <w:color w:val="2E74B5"/>
        </w:rPr>
      </w:pPr>
    </w:p>
    <w:p w14:paraId="1EF879E4" w14:textId="77777777" w:rsidR="003C266D" w:rsidRDefault="008F09B1" w:rsidP="00395621">
      <w:pPr>
        <w:pStyle w:val="ListParagraph"/>
        <w:numPr>
          <w:ilvl w:val="0"/>
          <w:numId w:val="17"/>
        </w:numPr>
        <w:tabs>
          <w:tab w:val="left" w:pos="567"/>
        </w:tabs>
        <w:jc w:val="both"/>
      </w:pPr>
      <w:r w:rsidRPr="005221DA">
        <w:t>The policy came into effect on the 1</w:t>
      </w:r>
      <w:r w:rsidRPr="0078398B">
        <w:rPr>
          <w:vertAlign w:val="superscript"/>
        </w:rPr>
        <w:t>st</w:t>
      </w:r>
      <w:r w:rsidRPr="005221DA">
        <w:t xml:space="preserve"> July</w:t>
      </w:r>
      <w:r>
        <w:t xml:space="preserve"> 2018 and discussions commenced with LCC as to how the testing would work, how drivers would book the test, the</w:t>
      </w:r>
      <w:r>
        <w:t xml:space="preserve"> cost and how the Licensing Authority would identify which vehicles needed testing.</w:t>
      </w:r>
    </w:p>
    <w:p w14:paraId="1EF879E5" w14:textId="77777777" w:rsidR="00FE52B8" w:rsidRDefault="008F09B1" w:rsidP="00395621">
      <w:pPr>
        <w:pStyle w:val="ListParagraph"/>
        <w:tabs>
          <w:tab w:val="left" w:pos="567"/>
        </w:tabs>
        <w:ind w:left="502"/>
        <w:jc w:val="both"/>
      </w:pPr>
    </w:p>
    <w:p w14:paraId="1EF879E6" w14:textId="77777777" w:rsidR="003C266D" w:rsidRDefault="008F09B1" w:rsidP="00395621">
      <w:pPr>
        <w:pStyle w:val="ListParagraph"/>
        <w:numPr>
          <w:ilvl w:val="0"/>
          <w:numId w:val="17"/>
        </w:numPr>
        <w:tabs>
          <w:tab w:val="left" w:pos="567"/>
        </w:tabs>
        <w:jc w:val="both"/>
      </w:pPr>
      <w:r>
        <w:t xml:space="preserve">In September 2019 it was agreed that all the modified vehicles operated by Wallbanks would be tested by LCC as the process to accurately identify vehicles was not working </w:t>
      </w:r>
      <w:r>
        <w:t>properly.</w:t>
      </w:r>
    </w:p>
    <w:p w14:paraId="1EF879E7" w14:textId="77777777" w:rsidR="00FE52B8" w:rsidRDefault="008F09B1" w:rsidP="00395621">
      <w:pPr>
        <w:tabs>
          <w:tab w:val="left" w:pos="567"/>
        </w:tabs>
        <w:ind w:left="142"/>
        <w:jc w:val="both"/>
      </w:pPr>
    </w:p>
    <w:p w14:paraId="1EF879E8" w14:textId="77777777" w:rsidR="00BF70DD" w:rsidRDefault="008F09B1" w:rsidP="00395621">
      <w:pPr>
        <w:pStyle w:val="ListParagraph"/>
        <w:numPr>
          <w:ilvl w:val="0"/>
          <w:numId w:val="17"/>
        </w:numPr>
        <w:tabs>
          <w:tab w:val="left" w:pos="567"/>
        </w:tabs>
        <w:jc w:val="both"/>
      </w:pPr>
      <w:r>
        <w:t>During the inspections, Licensing Officers were present to understand the detail of what was actually being tested. The main area of structural change on modified vehicles is the floor and the lift. When the tracking in the floor is installed it</w:t>
      </w:r>
      <w:r>
        <w:t xml:space="preserve"> is bolted in as per the standards contained in the policy. The lifts are installed by Wallbanks and granted a LOLER (Lifting Operations and Lifting Equipment Regulations 1998) certificate. See background </w:t>
      </w:r>
      <w:r w:rsidRPr="00BF70DD">
        <w:rPr>
          <w:b/>
        </w:rPr>
        <w:t>Document 1</w:t>
      </w:r>
      <w:r w:rsidRPr="00BF70DD">
        <w:rPr>
          <w:rFonts w:eastAsia="Times New Roman"/>
          <w:szCs w:val="20"/>
          <w:lang w:eastAsia="en-GB"/>
        </w:rPr>
        <w:t xml:space="preserve"> </w:t>
      </w:r>
      <w:hyperlink r:id="rId9" w:history="1">
        <w:r w:rsidRPr="00BF70DD">
          <w:rPr>
            <w:rFonts w:eastAsia="Times New Roman"/>
            <w:color w:val="0000FF"/>
            <w:szCs w:val="20"/>
            <w:u w:val="single"/>
            <w:lang w:eastAsia="en-GB"/>
          </w:rPr>
          <w:t>http://www.hse.gov.uk/pUbns/priced/loler.pdf</w:t>
        </w:r>
      </w:hyperlink>
    </w:p>
    <w:p w14:paraId="1EF879E9" w14:textId="77777777" w:rsidR="00FE52B8" w:rsidRDefault="008F09B1" w:rsidP="00395621">
      <w:pPr>
        <w:pStyle w:val="ListParagraph"/>
        <w:tabs>
          <w:tab w:val="left" w:pos="567"/>
        </w:tabs>
        <w:ind w:left="502"/>
        <w:jc w:val="both"/>
      </w:pPr>
    </w:p>
    <w:p w14:paraId="1EF879EA" w14:textId="77777777" w:rsidR="00D0293F" w:rsidRDefault="008F09B1" w:rsidP="00395621">
      <w:pPr>
        <w:pStyle w:val="ListParagraph"/>
        <w:numPr>
          <w:ilvl w:val="0"/>
          <w:numId w:val="17"/>
        </w:numPr>
        <w:tabs>
          <w:tab w:val="left" w:pos="567"/>
        </w:tabs>
        <w:jc w:val="both"/>
      </w:pPr>
      <w:r>
        <w:t>Over 60 vehicles were inspected in September 2019 and none had issues with the structural integrity of the conversion. It also became apparent that providing the conversion had been done in</w:t>
      </w:r>
      <w:r>
        <w:t xml:space="preserve"> line with the policy guidelines</w:t>
      </w:r>
      <w:r w:rsidRPr="005221DA">
        <w:t xml:space="preserve"> </w:t>
      </w:r>
      <w:r>
        <w:t>it would be highly unlikely that issues would arise.</w:t>
      </w:r>
    </w:p>
    <w:p w14:paraId="1EF879EB" w14:textId="77777777" w:rsidR="00FE52B8" w:rsidRDefault="008F09B1" w:rsidP="00395621">
      <w:pPr>
        <w:pStyle w:val="ListParagraph"/>
        <w:tabs>
          <w:tab w:val="left" w:pos="567"/>
        </w:tabs>
        <w:ind w:left="502"/>
        <w:jc w:val="both"/>
      </w:pPr>
    </w:p>
    <w:p w14:paraId="1EF879EC" w14:textId="77777777" w:rsidR="00360C9E" w:rsidRDefault="008F09B1" w:rsidP="00395621">
      <w:pPr>
        <w:pStyle w:val="ListParagraph"/>
        <w:numPr>
          <w:ilvl w:val="0"/>
          <w:numId w:val="17"/>
        </w:numPr>
        <w:tabs>
          <w:tab w:val="left" w:pos="567"/>
        </w:tabs>
        <w:jc w:val="both"/>
      </w:pPr>
      <w:r>
        <w:t>The proposal therefore is to test on first application or if the vehicle is altered substantially or structurally.</w:t>
      </w:r>
    </w:p>
    <w:p w14:paraId="1EF879ED" w14:textId="77777777" w:rsidR="00FE52B8" w:rsidRDefault="008F09B1" w:rsidP="00395621">
      <w:pPr>
        <w:pStyle w:val="ListParagraph"/>
        <w:tabs>
          <w:tab w:val="left" w:pos="567"/>
        </w:tabs>
        <w:ind w:left="502"/>
        <w:jc w:val="both"/>
      </w:pPr>
    </w:p>
    <w:p w14:paraId="1EF879EE" w14:textId="01F9963A" w:rsidR="00525728" w:rsidRPr="00FE52B8" w:rsidRDefault="008F09B1" w:rsidP="00395621">
      <w:pPr>
        <w:pStyle w:val="ListParagraph"/>
        <w:numPr>
          <w:ilvl w:val="0"/>
          <w:numId w:val="17"/>
        </w:numPr>
        <w:tabs>
          <w:tab w:val="left" w:pos="567"/>
        </w:tabs>
        <w:ind w:left="567" w:hanging="567"/>
        <w:jc w:val="both"/>
        <w:rPr>
          <w:i/>
          <w:color w:val="2E74B5"/>
        </w:rPr>
      </w:pPr>
      <w:r>
        <w:t>A comparable example is when knocking out a supportin</w:t>
      </w:r>
      <w:r>
        <w:t>g wall, an appropriate RSJ (</w:t>
      </w:r>
      <w:r>
        <w:t>Rigid Support Joist ) must be installed.</w:t>
      </w:r>
      <w:r>
        <w:t xml:space="preserve"> Inspectors examine the quality of the steel, take note of its load bearing qualities and ensure the load bearing weight is correctly spread. Once satisfied a safety certificate can be i</w:t>
      </w:r>
      <w:r>
        <w:t xml:space="preserve">ssued. It would be clearly disproportionate to re-examine this structure year on year. </w:t>
      </w:r>
    </w:p>
    <w:p w14:paraId="1EF879EF" w14:textId="77777777" w:rsidR="00FE52B8" w:rsidRPr="00360C9E" w:rsidRDefault="008F09B1" w:rsidP="00395621">
      <w:pPr>
        <w:pStyle w:val="ListParagraph"/>
        <w:tabs>
          <w:tab w:val="left" w:pos="567"/>
        </w:tabs>
        <w:ind w:left="567"/>
        <w:jc w:val="both"/>
        <w:rPr>
          <w:i/>
          <w:color w:val="2E74B5"/>
        </w:rPr>
      </w:pPr>
    </w:p>
    <w:p w14:paraId="1EF879F0" w14:textId="77777777" w:rsidR="00360C9E" w:rsidRPr="00FE52B8" w:rsidRDefault="008F09B1" w:rsidP="00395621">
      <w:pPr>
        <w:pStyle w:val="ListParagraph"/>
        <w:numPr>
          <w:ilvl w:val="0"/>
          <w:numId w:val="17"/>
        </w:numPr>
        <w:tabs>
          <w:tab w:val="left" w:pos="567"/>
        </w:tabs>
        <w:ind w:left="567" w:hanging="567"/>
        <w:jc w:val="both"/>
        <w:rPr>
          <w:i/>
          <w:color w:val="2E74B5"/>
        </w:rPr>
      </w:pPr>
      <w:r>
        <w:t>A building cannot be compared to a vehicle but the overall structural alteration made to the vehicle at the time of modification , is one that is permanent and if done</w:t>
      </w:r>
      <w:r>
        <w:t xml:space="preserve"> correctly is not likely to deteriorate or fail</w:t>
      </w:r>
    </w:p>
    <w:p w14:paraId="1EF879F1" w14:textId="77777777" w:rsidR="00FE52B8" w:rsidRPr="00360C9E" w:rsidRDefault="008F09B1" w:rsidP="00395621">
      <w:pPr>
        <w:pStyle w:val="ListParagraph"/>
        <w:tabs>
          <w:tab w:val="left" w:pos="567"/>
        </w:tabs>
        <w:ind w:left="567"/>
        <w:jc w:val="both"/>
        <w:rPr>
          <w:i/>
          <w:color w:val="2E74B5"/>
        </w:rPr>
      </w:pPr>
    </w:p>
    <w:p w14:paraId="1EF879F2" w14:textId="77777777" w:rsidR="00360C9E" w:rsidRPr="00FE52B8" w:rsidRDefault="008F09B1" w:rsidP="00395621">
      <w:pPr>
        <w:pStyle w:val="ListParagraph"/>
        <w:numPr>
          <w:ilvl w:val="0"/>
          <w:numId w:val="17"/>
        </w:numPr>
        <w:tabs>
          <w:tab w:val="left" w:pos="567"/>
        </w:tabs>
        <w:ind w:left="567" w:hanging="567"/>
        <w:jc w:val="both"/>
        <w:rPr>
          <w:i/>
          <w:color w:val="2E74B5"/>
        </w:rPr>
      </w:pPr>
      <w:r>
        <w:t xml:space="preserve">Certain specific areas of modification could be more likely to fail than others, for example tracking bolted into the floor in line with the guidance is robust and unlikely to fail, however passengers seats </w:t>
      </w:r>
      <w:r>
        <w:t>that are partially bolted into tracking and partially bolted into the vehicle skin or structure are more likely to fail over time.</w:t>
      </w:r>
    </w:p>
    <w:p w14:paraId="1EF879F3" w14:textId="77777777" w:rsidR="00FE52B8" w:rsidRPr="00360C9E" w:rsidRDefault="008F09B1" w:rsidP="00395621">
      <w:pPr>
        <w:pStyle w:val="ListParagraph"/>
        <w:tabs>
          <w:tab w:val="left" w:pos="567"/>
        </w:tabs>
        <w:ind w:left="567"/>
        <w:jc w:val="both"/>
        <w:rPr>
          <w:i/>
          <w:color w:val="2E74B5"/>
        </w:rPr>
      </w:pPr>
    </w:p>
    <w:p w14:paraId="1EF879F4" w14:textId="77777777" w:rsidR="00360C9E" w:rsidRPr="00FE52B8" w:rsidRDefault="008F09B1" w:rsidP="00395621">
      <w:pPr>
        <w:pStyle w:val="ListParagraph"/>
        <w:numPr>
          <w:ilvl w:val="0"/>
          <w:numId w:val="17"/>
        </w:numPr>
        <w:tabs>
          <w:tab w:val="left" w:pos="567"/>
        </w:tabs>
        <w:ind w:left="567" w:hanging="567"/>
        <w:jc w:val="both"/>
        <w:rPr>
          <w:i/>
          <w:color w:val="2E74B5"/>
        </w:rPr>
      </w:pPr>
      <w:r>
        <w:t>An example that was seen during the inspections was that a small number of vehicles had passenger seats that were bolted hal</w:t>
      </w:r>
      <w:r>
        <w:t>f into the tracking and half into the wheel arch.  Wheel arches are prone to corrosion over time, therefore compromising the bolts that are fixed through the wheel arch.</w:t>
      </w:r>
    </w:p>
    <w:p w14:paraId="1EF879F5" w14:textId="77777777" w:rsidR="00FE52B8" w:rsidRPr="000406A6" w:rsidRDefault="008F09B1" w:rsidP="00395621">
      <w:pPr>
        <w:pStyle w:val="ListParagraph"/>
        <w:tabs>
          <w:tab w:val="left" w:pos="567"/>
        </w:tabs>
        <w:ind w:left="567"/>
        <w:jc w:val="both"/>
        <w:rPr>
          <w:i/>
          <w:color w:val="2E74B5"/>
        </w:rPr>
      </w:pPr>
    </w:p>
    <w:p w14:paraId="1EF879F6" w14:textId="77777777" w:rsidR="000406A6" w:rsidRPr="00FE52B8" w:rsidRDefault="008F09B1" w:rsidP="00395621">
      <w:pPr>
        <w:pStyle w:val="ListParagraph"/>
        <w:numPr>
          <w:ilvl w:val="0"/>
          <w:numId w:val="17"/>
        </w:numPr>
        <w:tabs>
          <w:tab w:val="left" w:pos="567"/>
        </w:tabs>
        <w:ind w:left="567" w:hanging="567"/>
        <w:jc w:val="both"/>
        <w:rPr>
          <w:i/>
          <w:color w:val="2E74B5"/>
        </w:rPr>
      </w:pPr>
      <w:r>
        <w:t xml:space="preserve">However MOT testing requirements state that if any corrosion is noted within 30cm of </w:t>
      </w:r>
      <w:r>
        <w:t>a structural mounting point it should fail.</w:t>
      </w:r>
    </w:p>
    <w:p w14:paraId="1EF879F7" w14:textId="77777777" w:rsidR="00FE52B8" w:rsidRPr="000406A6" w:rsidRDefault="008F09B1" w:rsidP="00395621">
      <w:pPr>
        <w:pStyle w:val="ListParagraph"/>
        <w:tabs>
          <w:tab w:val="left" w:pos="567"/>
        </w:tabs>
        <w:ind w:left="567"/>
        <w:jc w:val="both"/>
        <w:rPr>
          <w:i/>
          <w:color w:val="2E74B5"/>
        </w:rPr>
      </w:pPr>
    </w:p>
    <w:p w14:paraId="1EF879F8" w14:textId="77777777" w:rsidR="000406A6" w:rsidRPr="00FE52B8" w:rsidRDefault="008F09B1" w:rsidP="00395621">
      <w:pPr>
        <w:pStyle w:val="ListParagraph"/>
        <w:numPr>
          <w:ilvl w:val="0"/>
          <w:numId w:val="17"/>
        </w:numPr>
        <w:tabs>
          <w:tab w:val="left" w:pos="567"/>
        </w:tabs>
        <w:ind w:left="567" w:hanging="567"/>
        <w:jc w:val="both"/>
        <w:rPr>
          <w:i/>
          <w:color w:val="2E74B5"/>
        </w:rPr>
      </w:pPr>
      <w:r>
        <w:t>The MOT/Roadworthiness certificate process should identify any issues as described above.</w:t>
      </w:r>
    </w:p>
    <w:p w14:paraId="1EF879F9" w14:textId="77777777" w:rsidR="00FE52B8" w:rsidRPr="00993AA5" w:rsidRDefault="008F09B1" w:rsidP="00395621">
      <w:pPr>
        <w:pStyle w:val="ListParagraph"/>
        <w:tabs>
          <w:tab w:val="left" w:pos="567"/>
        </w:tabs>
        <w:ind w:left="567"/>
        <w:jc w:val="both"/>
        <w:rPr>
          <w:i/>
          <w:color w:val="2E74B5"/>
        </w:rPr>
      </w:pPr>
    </w:p>
    <w:p w14:paraId="1EF879FA" w14:textId="77777777" w:rsidR="00993AA5" w:rsidRPr="00360C9E" w:rsidRDefault="008F09B1" w:rsidP="00395621">
      <w:pPr>
        <w:pStyle w:val="ListParagraph"/>
        <w:numPr>
          <w:ilvl w:val="0"/>
          <w:numId w:val="17"/>
        </w:numPr>
        <w:tabs>
          <w:tab w:val="left" w:pos="567"/>
        </w:tabs>
        <w:ind w:left="567" w:hanging="567"/>
        <w:jc w:val="both"/>
        <w:rPr>
          <w:i/>
          <w:color w:val="2E74B5"/>
        </w:rPr>
      </w:pPr>
      <w:r>
        <w:lastRenderedPageBreak/>
        <w:t xml:space="preserve">The current policy does not sufficiently deal with the production of LOLER certificates and simply requires </w:t>
      </w:r>
      <w:r w:rsidRPr="00FE5FE4">
        <w:rPr>
          <w:i/>
        </w:rPr>
        <w:t>“where the v</w:t>
      </w:r>
      <w:r w:rsidRPr="00FE5FE4">
        <w:rPr>
          <w:i/>
        </w:rPr>
        <w:t>ehicle is fitted with a tail lift a LOLER certificate must be</w:t>
      </w:r>
      <w:r>
        <w:rPr>
          <w:i/>
        </w:rPr>
        <w:t xml:space="preserve"> obtained </w:t>
      </w:r>
      <w:r w:rsidRPr="00FE5FE4">
        <w:rPr>
          <w:i/>
        </w:rPr>
        <w:t>prior to the vehicle inspection.</w:t>
      </w:r>
      <w:r>
        <w:t>”</w:t>
      </w:r>
    </w:p>
    <w:p w14:paraId="1EF879FB" w14:textId="77777777" w:rsidR="002F5C5E" w:rsidRDefault="008F09B1" w:rsidP="00395621">
      <w:pPr>
        <w:tabs>
          <w:tab w:val="left" w:pos="567"/>
        </w:tabs>
        <w:ind w:left="567" w:hanging="567"/>
        <w:jc w:val="both"/>
        <w:rPr>
          <w:b/>
          <w:szCs w:val="22"/>
        </w:rPr>
      </w:pPr>
      <w:r>
        <w:rPr>
          <w:b/>
          <w:szCs w:val="22"/>
        </w:rPr>
        <w:t xml:space="preserve">PROPOSALS (e.g. </w:t>
      </w:r>
      <w:r w:rsidRPr="009C1143">
        <w:rPr>
          <w:b/>
          <w:szCs w:val="22"/>
        </w:rPr>
        <w:t>RATIONALE, DETAIL</w:t>
      </w:r>
      <w:r>
        <w:rPr>
          <w:b/>
          <w:szCs w:val="22"/>
        </w:rPr>
        <w:t>, FINANCIAL, PROCUREMENT</w:t>
      </w:r>
      <w:r w:rsidRPr="009C1143">
        <w:rPr>
          <w:b/>
          <w:szCs w:val="22"/>
        </w:rPr>
        <w:t>)</w:t>
      </w:r>
    </w:p>
    <w:p w14:paraId="1EF879FC" w14:textId="77777777" w:rsidR="001938D6" w:rsidRDefault="008F09B1" w:rsidP="00395621">
      <w:pPr>
        <w:tabs>
          <w:tab w:val="left" w:pos="567"/>
        </w:tabs>
        <w:ind w:left="567" w:hanging="567"/>
        <w:jc w:val="both"/>
        <w:rPr>
          <w:b/>
          <w:szCs w:val="22"/>
        </w:rPr>
      </w:pPr>
    </w:p>
    <w:p w14:paraId="1EF879FD" w14:textId="77777777" w:rsidR="002F5C5E" w:rsidRPr="0099023B" w:rsidRDefault="008F09B1" w:rsidP="00395621">
      <w:pPr>
        <w:pStyle w:val="ListParagraph"/>
        <w:numPr>
          <w:ilvl w:val="0"/>
          <w:numId w:val="17"/>
        </w:numPr>
        <w:tabs>
          <w:tab w:val="left" w:pos="567"/>
        </w:tabs>
        <w:ind w:left="567" w:hanging="567"/>
        <w:jc w:val="both"/>
        <w:rPr>
          <w:b/>
        </w:rPr>
      </w:pPr>
      <w:r w:rsidRPr="00F92E6A">
        <w:t>The propos</w:t>
      </w:r>
      <w:r>
        <w:t xml:space="preserve">al is to consult on the draft </w:t>
      </w:r>
      <w:r w:rsidRPr="00F92E6A">
        <w:t>amend</w:t>
      </w:r>
      <w:r>
        <w:t>ments to</w:t>
      </w:r>
      <w:r w:rsidRPr="00F92E6A">
        <w:t xml:space="preserve"> the</w:t>
      </w:r>
      <w:r>
        <w:t xml:space="preserve"> existing policy, a copy of which </w:t>
      </w:r>
      <w:r>
        <w:t xml:space="preserve">is attached as </w:t>
      </w:r>
      <w:r w:rsidRPr="00FE52B8">
        <w:rPr>
          <w:b/>
        </w:rPr>
        <w:t>Appendix 2</w:t>
      </w:r>
      <w:r>
        <w:rPr>
          <w:b/>
        </w:rPr>
        <w:t xml:space="preserve">.  </w:t>
      </w:r>
      <w:r>
        <w:t xml:space="preserve"> The rationale is based upon the unnecessary and burdensome nature of the policy taking direction from paragraphs 1.1 and 3.5 of the Regulators Code published in April 2014. Attached as </w:t>
      </w:r>
      <w:r w:rsidRPr="00FE52B8">
        <w:rPr>
          <w:b/>
        </w:rPr>
        <w:t>Appendix 3</w:t>
      </w:r>
      <w:r>
        <w:t>.</w:t>
      </w:r>
    </w:p>
    <w:p w14:paraId="1EF879FE" w14:textId="77777777" w:rsidR="00B2562E" w:rsidRDefault="008F09B1" w:rsidP="00395621">
      <w:pPr>
        <w:tabs>
          <w:tab w:val="left" w:pos="567"/>
        </w:tabs>
        <w:ind w:left="567"/>
        <w:jc w:val="both"/>
      </w:pPr>
      <w:r w:rsidRPr="0099023B">
        <w:t>Research has been conducted wi</w:t>
      </w:r>
      <w:r w:rsidRPr="0099023B">
        <w:t>th 2 neighbouring Authorities, Lancaster and Bury</w:t>
      </w:r>
      <w:r>
        <w:t>.  They</w:t>
      </w:r>
      <w:r w:rsidRPr="0099023B">
        <w:t xml:space="preserve"> both have a similar policy which is to ask for production of an IVA certificate on first presentation then the vehicle is simply subject to the same testing regime as every other vehicle.</w:t>
      </w:r>
    </w:p>
    <w:p w14:paraId="1EF879FF" w14:textId="77777777" w:rsidR="00B2562E" w:rsidRDefault="008F09B1" w:rsidP="00395621">
      <w:pPr>
        <w:tabs>
          <w:tab w:val="left" w:pos="567"/>
        </w:tabs>
        <w:ind w:left="567"/>
        <w:jc w:val="both"/>
      </w:pPr>
    </w:p>
    <w:p w14:paraId="1EF87A00" w14:textId="77777777" w:rsidR="00B2562E" w:rsidRDefault="008F09B1" w:rsidP="00395621">
      <w:pPr>
        <w:tabs>
          <w:tab w:val="left" w:pos="567"/>
        </w:tabs>
        <w:ind w:left="567"/>
        <w:jc w:val="both"/>
      </w:pPr>
      <w:r>
        <w:t>Informatio</w:t>
      </w:r>
      <w:r>
        <w:t>n has been received from Wallbanks that the IVA whilst onerous to organise can take 6 weeks before a slot is available and the test, whilst technically precise throws up some concerns. The concerns relate to adaptations that can be removed, for example the</w:t>
      </w:r>
      <w:r>
        <w:t xml:space="preserve"> passenger lifts are an attachment that would not necessarily pass an IVA due to the square edges.  Also our own private hire plates are reported to be unacceptable due to the square edges that would not conform to the precise requirements of the test.</w:t>
      </w:r>
      <w:r>
        <w:t xml:space="preserve"> </w:t>
      </w:r>
      <w:r>
        <w:t xml:space="preserve">Therefore owners simply remove attachments such as the ones described in order to pass the test. This seems to undermine the IVA as being the panacea it is believed to be as the lift can be simply added after test and has not had the necessary scrutiny by </w:t>
      </w:r>
      <w:r>
        <w:t>the Inspectors.</w:t>
      </w:r>
    </w:p>
    <w:p w14:paraId="1EF87A01" w14:textId="77777777" w:rsidR="00B2562E" w:rsidRDefault="008F09B1" w:rsidP="00395621">
      <w:pPr>
        <w:tabs>
          <w:tab w:val="left" w:pos="567"/>
        </w:tabs>
        <w:ind w:left="567" w:hanging="567"/>
        <w:jc w:val="both"/>
      </w:pPr>
    </w:p>
    <w:p w14:paraId="1EF87A02" w14:textId="77777777" w:rsidR="00B2562E" w:rsidRDefault="008F09B1" w:rsidP="00395621">
      <w:pPr>
        <w:tabs>
          <w:tab w:val="left" w:pos="567"/>
        </w:tabs>
        <w:ind w:left="567"/>
        <w:jc w:val="both"/>
      </w:pPr>
      <w:r>
        <w:t>This scenario would have little impact at South Ribble as Lancashire County Council test the vehicle before any contract award and the current policy sees an inspection every 6 months but for those Authorities who simply rely on the IVA as</w:t>
      </w:r>
      <w:r>
        <w:t xml:space="preserve"> the only specialised test a modified vehicle undergoes then important areas could be overlooked.</w:t>
      </w:r>
    </w:p>
    <w:p w14:paraId="1EF87A03" w14:textId="77777777" w:rsidR="008F2871" w:rsidRDefault="008F09B1" w:rsidP="00395621">
      <w:pPr>
        <w:tabs>
          <w:tab w:val="left" w:pos="567"/>
        </w:tabs>
        <w:ind w:left="567" w:hanging="567"/>
        <w:jc w:val="both"/>
      </w:pPr>
    </w:p>
    <w:p w14:paraId="1EF87A04" w14:textId="77777777" w:rsidR="008F2871" w:rsidRDefault="008F09B1" w:rsidP="00395621">
      <w:pPr>
        <w:tabs>
          <w:tab w:val="left" w:pos="567"/>
        </w:tabs>
        <w:ind w:left="567"/>
        <w:jc w:val="both"/>
      </w:pPr>
      <w:r>
        <w:t>These facts were put to both Lancaster and Bury who were asked some detailed questions about their process. Bury did not reply despite 2 chase up e mails and</w:t>
      </w:r>
      <w:r>
        <w:t xml:space="preserve"> a phone call and Lancaster were unable to answer any of the questions relating to the IVA concerns. The questions put to Lancaster and their response are found at </w:t>
      </w:r>
      <w:r w:rsidRPr="00FE52B8">
        <w:rPr>
          <w:b/>
        </w:rPr>
        <w:t>Appendix 4</w:t>
      </w:r>
      <w:r>
        <w:t>.</w:t>
      </w:r>
    </w:p>
    <w:p w14:paraId="1EF87A05" w14:textId="77777777" w:rsidR="0099023B" w:rsidRDefault="008F09B1" w:rsidP="00395621">
      <w:pPr>
        <w:tabs>
          <w:tab w:val="left" w:pos="567"/>
        </w:tabs>
        <w:ind w:left="567"/>
        <w:jc w:val="both"/>
      </w:pPr>
    </w:p>
    <w:p w14:paraId="1EF87A06" w14:textId="77777777" w:rsidR="000D2651" w:rsidRPr="005B31CC" w:rsidRDefault="008F09B1" w:rsidP="005B31CC">
      <w:pPr>
        <w:pStyle w:val="ListParagraph"/>
        <w:numPr>
          <w:ilvl w:val="0"/>
          <w:numId w:val="17"/>
        </w:numPr>
        <w:tabs>
          <w:tab w:val="left" w:pos="567"/>
        </w:tabs>
        <w:ind w:left="567" w:hanging="567"/>
        <w:jc w:val="both"/>
        <w:rPr>
          <w:b/>
        </w:rPr>
      </w:pPr>
      <w:r>
        <w:t>If the proposed changes are not to be considered then a more streamlined testin</w:t>
      </w:r>
      <w:r>
        <w:t>g procedure needs to be adopted, the current position is that only LCC can test the vehicles. Our own Depot have been consulted on the proposed changes and concur that to have a specific test on the modification every 6 months is overly burdensome but have</w:t>
      </w:r>
      <w:r>
        <w:t xml:space="preserve"> indicated that they could do a 3 part test on these types of vehicles which would include the Road Worthiness, Modification and LOLER certificate for any passenger carrying lift</w:t>
      </w:r>
      <w:r>
        <w:rPr>
          <w:b/>
        </w:rPr>
        <w:t>.</w:t>
      </w:r>
    </w:p>
    <w:p w14:paraId="1EF87A07" w14:textId="77777777" w:rsidR="001938D6" w:rsidRDefault="008F09B1" w:rsidP="00B71A04">
      <w:pPr>
        <w:tabs>
          <w:tab w:val="left" w:pos="567"/>
        </w:tabs>
        <w:ind w:left="567" w:hanging="567"/>
        <w:rPr>
          <w:b/>
          <w:szCs w:val="22"/>
        </w:rPr>
      </w:pPr>
      <w:r w:rsidRPr="00792A2B">
        <w:rPr>
          <w:b/>
          <w:szCs w:val="22"/>
        </w:rPr>
        <w:t xml:space="preserve">CONSULTATION CARRIED OUT AND OUTCOME OF CONSULTATION </w:t>
      </w:r>
    </w:p>
    <w:p w14:paraId="1EF87A08" w14:textId="77777777" w:rsidR="000D2651" w:rsidRPr="00792A2B" w:rsidRDefault="008F09B1" w:rsidP="00B71A04">
      <w:pPr>
        <w:tabs>
          <w:tab w:val="left" w:pos="567"/>
        </w:tabs>
        <w:ind w:left="567" w:hanging="567"/>
        <w:rPr>
          <w:b/>
          <w:szCs w:val="22"/>
        </w:rPr>
      </w:pPr>
    </w:p>
    <w:p w14:paraId="1EF87A09" w14:textId="77777777" w:rsidR="001938D6" w:rsidRDefault="008F09B1" w:rsidP="0099023B">
      <w:pPr>
        <w:pStyle w:val="ListParagraph"/>
        <w:numPr>
          <w:ilvl w:val="0"/>
          <w:numId w:val="17"/>
        </w:numPr>
        <w:tabs>
          <w:tab w:val="left" w:pos="567"/>
        </w:tabs>
        <w:ind w:left="567" w:hanging="567"/>
      </w:pPr>
      <w:r>
        <w:t>The initial policy wa</w:t>
      </w:r>
      <w:r>
        <w:t xml:space="preserve">s subject to consultation in 2017 and 2018, the written submissions from the earlier consultations are attached as </w:t>
      </w:r>
      <w:r w:rsidRPr="00FE52B8">
        <w:rPr>
          <w:b/>
        </w:rPr>
        <w:t xml:space="preserve">Appendix </w:t>
      </w:r>
      <w:r>
        <w:rPr>
          <w:b/>
        </w:rPr>
        <w:t>5</w:t>
      </w:r>
      <w:r>
        <w:t>.</w:t>
      </w:r>
    </w:p>
    <w:p w14:paraId="1EF87A0A" w14:textId="77777777" w:rsidR="00992E77" w:rsidRDefault="008F09B1" w:rsidP="008F09B1">
      <w:pPr>
        <w:pStyle w:val="ListParagraph"/>
        <w:tabs>
          <w:tab w:val="left" w:pos="567"/>
        </w:tabs>
        <w:ind w:left="567"/>
      </w:pPr>
    </w:p>
    <w:p w14:paraId="1EF87A0B" w14:textId="77777777" w:rsidR="00FC6BA1" w:rsidRPr="000D2651" w:rsidRDefault="008F09B1" w:rsidP="0099023B">
      <w:pPr>
        <w:pStyle w:val="ListParagraph"/>
        <w:numPr>
          <w:ilvl w:val="0"/>
          <w:numId w:val="17"/>
        </w:numPr>
        <w:tabs>
          <w:tab w:val="left" w:pos="567"/>
        </w:tabs>
        <w:ind w:left="567" w:hanging="567"/>
      </w:pPr>
      <w:r>
        <w:t xml:space="preserve">Informal discussions have taken place with the Councils Depot at Moss Side. </w:t>
      </w:r>
    </w:p>
    <w:p w14:paraId="1EF87A0C" w14:textId="77777777" w:rsidR="00F43895" w:rsidRPr="00792A2B" w:rsidRDefault="008F09B1" w:rsidP="00B71A04">
      <w:pPr>
        <w:tabs>
          <w:tab w:val="left" w:pos="567"/>
        </w:tabs>
        <w:ind w:left="567" w:hanging="567"/>
        <w:rPr>
          <w:rFonts w:cs="Arial"/>
          <w:i/>
          <w:color w:val="2E74B5"/>
        </w:rPr>
      </w:pPr>
    </w:p>
    <w:p w14:paraId="1EF87A0D" w14:textId="77777777" w:rsidR="00F43895" w:rsidRPr="00792A2B" w:rsidRDefault="008F09B1" w:rsidP="00B71A04">
      <w:pPr>
        <w:tabs>
          <w:tab w:val="left" w:pos="567"/>
        </w:tabs>
        <w:ind w:left="567" w:hanging="567"/>
        <w:rPr>
          <w:rFonts w:cs="Arial"/>
          <w:b/>
          <w:caps/>
        </w:rPr>
      </w:pPr>
    </w:p>
    <w:p w14:paraId="1EF87A0E" w14:textId="77777777" w:rsidR="00F43895" w:rsidRPr="000D2651" w:rsidRDefault="008F09B1" w:rsidP="00395621">
      <w:pPr>
        <w:pStyle w:val="ListParagraph"/>
        <w:tabs>
          <w:tab w:val="left" w:pos="567"/>
        </w:tabs>
        <w:ind w:left="567"/>
        <w:rPr>
          <w:rFonts w:cs="Arial"/>
          <w:b/>
          <w:color w:val="2E74B5"/>
        </w:rPr>
      </w:pPr>
      <w:r w:rsidRPr="000D2651">
        <w:rPr>
          <w:rFonts w:cs="Arial"/>
          <w:i/>
          <w:color w:val="2E74B5"/>
        </w:rPr>
        <w:t xml:space="preserve"> </w:t>
      </w:r>
    </w:p>
    <w:p w14:paraId="1EF87A0F" w14:textId="77777777" w:rsidR="00833F9E" w:rsidRPr="00395621" w:rsidRDefault="008F09B1" w:rsidP="00395621">
      <w:pPr>
        <w:tabs>
          <w:tab w:val="left" w:pos="567"/>
        </w:tabs>
        <w:rPr>
          <w:rFonts w:cs="Arial"/>
          <w:i/>
          <w:color w:val="2E74B5"/>
        </w:rPr>
      </w:pPr>
    </w:p>
    <w:p w14:paraId="1EF87A10" w14:textId="77777777" w:rsidR="00833F9E" w:rsidRPr="00792A2B" w:rsidRDefault="008F09B1" w:rsidP="00B71A04">
      <w:pPr>
        <w:tabs>
          <w:tab w:val="left" w:pos="567"/>
        </w:tabs>
        <w:ind w:left="567" w:hanging="567"/>
        <w:rPr>
          <w:rFonts w:cs="Arial"/>
          <w:b/>
          <w:caps/>
        </w:rPr>
      </w:pPr>
    </w:p>
    <w:p w14:paraId="1EF87A11" w14:textId="77777777" w:rsidR="00F43895" w:rsidRPr="00792A2B" w:rsidRDefault="008F09B1" w:rsidP="00B71A04">
      <w:pPr>
        <w:tabs>
          <w:tab w:val="left" w:pos="567"/>
        </w:tabs>
        <w:ind w:left="567" w:hanging="567"/>
        <w:rPr>
          <w:rFonts w:cs="Arial"/>
          <w:b/>
        </w:rPr>
      </w:pPr>
      <w:r w:rsidRPr="00792A2B">
        <w:rPr>
          <w:rFonts w:cs="Arial"/>
          <w:b/>
        </w:rPr>
        <w:t>COMMENTS OF THE STATUTORY FINANCE OFFICER</w:t>
      </w:r>
    </w:p>
    <w:p w14:paraId="1EF87A12" w14:textId="77777777" w:rsidR="00BE2A3F" w:rsidRPr="0099023B" w:rsidRDefault="008F09B1" w:rsidP="00B71A04">
      <w:pPr>
        <w:tabs>
          <w:tab w:val="left" w:pos="567"/>
        </w:tabs>
        <w:ind w:left="567" w:hanging="567"/>
        <w:rPr>
          <w:rFonts w:cs="Arial"/>
          <w:b/>
          <w:caps/>
        </w:rPr>
      </w:pPr>
    </w:p>
    <w:p w14:paraId="1EF87A13" w14:textId="77777777" w:rsidR="00F43895" w:rsidRPr="00792A2B" w:rsidRDefault="008F09B1" w:rsidP="0099023B">
      <w:pPr>
        <w:pStyle w:val="ListParagraph"/>
        <w:numPr>
          <w:ilvl w:val="0"/>
          <w:numId w:val="17"/>
        </w:numPr>
        <w:tabs>
          <w:tab w:val="left" w:pos="567"/>
        </w:tabs>
        <w:ind w:left="567" w:hanging="567"/>
        <w:rPr>
          <w:rFonts w:cs="Arial"/>
          <w:b/>
          <w:i/>
        </w:rPr>
      </w:pPr>
      <w:r>
        <w:rPr>
          <w:rFonts w:cs="Arial"/>
          <w:b/>
          <w:i/>
        </w:rPr>
        <w:lastRenderedPageBreak/>
        <w:t xml:space="preserve">Compliance with the requirements for vehicle testing are the responsibility of the operator and therefore there are no financial implications for the Council.  </w:t>
      </w:r>
    </w:p>
    <w:p w14:paraId="1EF87A14" w14:textId="77777777" w:rsidR="00F43895" w:rsidRDefault="008F09B1" w:rsidP="00B71A04">
      <w:pPr>
        <w:tabs>
          <w:tab w:val="left" w:pos="567"/>
        </w:tabs>
        <w:ind w:left="567" w:hanging="567"/>
        <w:rPr>
          <w:rFonts w:cs="Arial"/>
          <w:b/>
        </w:rPr>
      </w:pPr>
      <w:r w:rsidRPr="00792A2B">
        <w:rPr>
          <w:rFonts w:cs="Arial"/>
          <w:b/>
        </w:rPr>
        <w:t>COMMENTS OF THE MONITORING OFFICER</w:t>
      </w:r>
    </w:p>
    <w:p w14:paraId="1EF87A15" w14:textId="77777777" w:rsidR="00EF1B86" w:rsidRPr="00792A2B" w:rsidRDefault="008F09B1" w:rsidP="00B71A04">
      <w:pPr>
        <w:tabs>
          <w:tab w:val="left" w:pos="567"/>
        </w:tabs>
        <w:ind w:left="567" w:hanging="567"/>
        <w:rPr>
          <w:rFonts w:cs="Arial"/>
          <w:b/>
        </w:rPr>
      </w:pPr>
    </w:p>
    <w:p w14:paraId="1EF87A16" w14:textId="77777777" w:rsidR="00F43895" w:rsidRPr="00395621" w:rsidRDefault="008F09B1" w:rsidP="00395621">
      <w:pPr>
        <w:pStyle w:val="ListParagraph"/>
        <w:numPr>
          <w:ilvl w:val="0"/>
          <w:numId w:val="17"/>
        </w:numPr>
      </w:pPr>
      <w:r>
        <w:t xml:space="preserve">It is imperative that any proposed changes to the policy </w:t>
      </w:r>
      <w:r>
        <w:t>are consulted on with the relevant stakeholders, in order to allow them to comment.</w:t>
      </w:r>
    </w:p>
    <w:p w14:paraId="1EF87A17" w14:textId="77777777" w:rsidR="000B5251" w:rsidRPr="00792A2B" w:rsidRDefault="008F09B1" w:rsidP="000B5251">
      <w:pPr>
        <w:rPr>
          <w:b/>
          <w:szCs w:val="22"/>
        </w:rPr>
      </w:pPr>
      <w:r w:rsidRPr="00792A2B">
        <w:rPr>
          <w:b/>
          <w:szCs w:val="22"/>
        </w:rPr>
        <w:t xml:space="preserve">OTHER IMPLICATIONS: </w:t>
      </w:r>
    </w:p>
    <w:p w14:paraId="1EF87A18" w14:textId="77777777" w:rsidR="003C36EB" w:rsidRPr="00792A2B" w:rsidRDefault="008F09B1"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66E90" w14:paraId="1EF87A27" w14:textId="77777777" w:rsidTr="009C1143">
        <w:trPr>
          <w:trHeight w:val="334"/>
        </w:trPr>
        <w:tc>
          <w:tcPr>
            <w:tcW w:w="3544" w:type="dxa"/>
            <w:shd w:val="clear" w:color="auto" w:fill="auto"/>
          </w:tcPr>
          <w:p w14:paraId="1EF87A19" w14:textId="77777777" w:rsidR="002F5C5E" w:rsidRPr="00792A2B" w:rsidRDefault="008F09B1" w:rsidP="00AC4A99">
            <w:pPr>
              <w:rPr>
                <w:b/>
                <w:szCs w:val="22"/>
              </w:rPr>
            </w:pPr>
          </w:p>
          <w:p w14:paraId="1EF87A1A" w14:textId="77777777" w:rsidR="00A56681" w:rsidRPr="00792A2B" w:rsidRDefault="008F09B1" w:rsidP="00A56681">
            <w:pPr>
              <w:ind w:left="360"/>
              <w:rPr>
                <w:b/>
                <w:szCs w:val="22"/>
              </w:rPr>
            </w:pPr>
          </w:p>
          <w:p w14:paraId="1EF87A1B" w14:textId="77777777" w:rsidR="002F5C5E" w:rsidRDefault="008F09B1" w:rsidP="0047741D">
            <w:pPr>
              <w:numPr>
                <w:ilvl w:val="0"/>
                <w:numId w:val="11"/>
              </w:numPr>
              <w:ind w:left="360"/>
              <w:rPr>
                <w:b/>
                <w:szCs w:val="22"/>
              </w:rPr>
            </w:pPr>
            <w:r w:rsidRPr="00792A2B">
              <w:rPr>
                <w:b/>
                <w:szCs w:val="22"/>
              </w:rPr>
              <w:t xml:space="preserve">Risk </w:t>
            </w:r>
          </w:p>
          <w:p w14:paraId="1EF87A1C" w14:textId="77777777" w:rsidR="00992E77" w:rsidRDefault="008F09B1" w:rsidP="008F09B1">
            <w:pPr>
              <w:rPr>
                <w:b/>
                <w:szCs w:val="22"/>
              </w:rPr>
            </w:pPr>
          </w:p>
          <w:p w14:paraId="1EF87A1D" w14:textId="77777777" w:rsidR="00992E77" w:rsidRPr="00792A2B" w:rsidRDefault="008F09B1" w:rsidP="008F09B1">
            <w:pPr>
              <w:rPr>
                <w:b/>
                <w:szCs w:val="22"/>
              </w:rPr>
            </w:pPr>
          </w:p>
          <w:p w14:paraId="1EF87A1E" w14:textId="77777777" w:rsidR="003C36EB" w:rsidRPr="00792A2B" w:rsidRDefault="008F09B1" w:rsidP="0047741D">
            <w:pPr>
              <w:rPr>
                <w:b/>
                <w:szCs w:val="22"/>
              </w:rPr>
            </w:pPr>
          </w:p>
          <w:p w14:paraId="1EF87A1F" w14:textId="77777777" w:rsidR="002F5C5E" w:rsidRPr="00792A2B" w:rsidRDefault="008F09B1" w:rsidP="00A56681">
            <w:pPr>
              <w:numPr>
                <w:ilvl w:val="0"/>
                <w:numId w:val="11"/>
              </w:numPr>
              <w:ind w:left="360"/>
              <w:rPr>
                <w:b/>
                <w:szCs w:val="22"/>
              </w:rPr>
            </w:pPr>
            <w:r w:rsidRPr="00792A2B">
              <w:rPr>
                <w:b/>
                <w:szCs w:val="22"/>
              </w:rPr>
              <w:t xml:space="preserve">Equality &amp; Diversity </w:t>
            </w:r>
          </w:p>
          <w:p w14:paraId="1EF87A20" w14:textId="77777777" w:rsidR="00A56681" w:rsidRPr="00792A2B" w:rsidRDefault="008F09B1" w:rsidP="00A56681">
            <w:pPr>
              <w:rPr>
                <w:b/>
                <w:szCs w:val="22"/>
              </w:rPr>
            </w:pPr>
          </w:p>
          <w:p w14:paraId="1EF87A21" w14:textId="77777777" w:rsidR="002F5C5E" w:rsidRPr="00792A2B" w:rsidRDefault="008F09B1" w:rsidP="000D2651">
            <w:pPr>
              <w:rPr>
                <w:szCs w:val="22"/>
              </w:rPr>
            </w:pPr>
          </w:p>
        </w:tc>
        <w:tc>
          <w:tcPr>
            <w:tcW w:w="6379" w:type="dxa"/>
            <w:shd w:val="clear" w:color="auto" w:fill="auto"/>
          </w:tcPr>
          <w:p w14:paraId="1EF87A22" w14:textId="77777777" w:rsidR="002F5C5E" w:rsidRPr="00792A2B" w:rsidRDefault="008F09B1" w:rsidP="00AC4A99">
            <w:pPr>
              <w:rPr>
                <w:szCs w:val="22"/>
              </w:rPr>
            </w:pPr>
          </w:p>
          <w:p w14:paraId="1EF87A23" w14:textId="77777777" w:rsidR="00F43895" w:rsidRDefault="008F09B1" w:rsidP="00AC4A99">
            <w:pPr>
              <w:rPr>
                <w:i/>
                <w:color w:val="2E74B5" w:themeColor="accent1" w:themeShade="BF"/>
                <w:szCs w:val="22"/>
              </w:rPr>
            </w:pPr>
          </w:p>
          <w:p w14:paraId="1EF87A24" w14:textId="77777777" w:rsidR="00992E77" w:rsidRPr="008F09B1" w:rsidRDefault="008F09B1" w:rsidP="00AC4A99">
            <w:pPr>
              <w:rPr>
                <w:color w:val="2E74B5" w:themeColor="accent1" w:themeShade="BF"/>
                <w:szCs w:val="22"/>
              </w:rPr>
            </w:pPr>
            <w:r w:rsidRPr="008F09B1">
              <w:rPr>
                <w:color w:val="2E74B5" w:themeColor="accent1" w:themeShade="BF"/>
                <w:szCs w:val="22"/>
              </w:rPr>
              <w:t xml:space="preserve">As ever with licensing public safety is paramount. Whatever we do we must ensure that we do not compromise the </w:t>
            </w:r>
            <w:r w:rsidRPr="008F09B1">
              <w:rPr>
                <w:color w:val="2E74B5" w:themeColor="accent1" w:themeShade="BF"/>
                <w:szCs w:val="22"/>
              </w:rPr>
              <w:t>safety of the travelling public.</w:t>
            </w:r>
          </w:p>
          <w:p w14:paraId="1EF87A25" w14:textId="77777777" w:rsidR="00992E77" w:rsidRPr="008F09B1" w:rsidRDefault="008F09B1" w:rsidP="00AC4A99">
            <w:pPr>
              <w:rPr>
                <w:color w:val="2E74B5" w:themeColor="accent1" w:themeShade="BF"/>
                <w:szCs w:val="22"/>
              </w:rPr>
            </w:pPr>
          </w:p>
          <w:p w14:paraId="1EF87A26" w14:textId="77777777" w:rsidR="00992E77" w:rsidRPr="00F43895" w:rsidRDefault="008F09B1" w:rsidP="00AC4A99">
            <w:pPr>
              <w:rPr>
                <w:i/>
                <w:color w:val="2E74B5" w:themeColor="accent1" w:themeShade="BF"/>
                <w:szCs w:val="22"/>
              </w:rPr>
            </w:pPr>
            <w:r w:rsidRPr="008F09B1">
              <w:rPr>
                <w:color w:val="2E74B5" w:themeColor="accent1" w:themeShade="BF"/>
                <w:szCs w:val="22"/>
              </w:rPr>
              <w:t>There are no issues here</w:t>
            </w:r>
          </w:p>
        </w:tc>
      </w:tr>
    </w:tbl>
    <w:p w14:paraId="1EF87A28" w14:textId="77777777" w:rsidR="00B71A04" w:rsidRDefault="008F09B1" w:rsidP="002F5C5E">
      <w:pPr>
        <w:rPr>
          <w:b/>
          <w:szCs w:val="22"/>
        </w:rPr>
      </w:pPr>
    </w:p>
    <w:p w14:paraId="1EF87A29" w14:textId="77777777" w:rsidR="002F5C5E" w:rsidRDefault="008F09B1" w:rsidP="00B71A04">
      <w:pPr>
        <w:tabs>
          <w:tab w:val="left" w:pos="567"/>
        </w:tabs>
        <w:rPr>
          <w:b/>
          <w:szCs w:val="22"/>
        </w:rPr>
      </w:pPr>
      <w:r>
        <w:rPr>
          <w:b/>
          <w:szCs w:val="22"/>
        </w:rPr>
        <w:t xml:space="preserve">BACKGROUND DOCUMENTS- </w:t>
      </w:r>
    </w:p>
    <w:p w14:paraId="1EF87A2A" w14:textId="77777777" w:rsidR="00BF70DD" w:rsidRDefault="008F09B1" w:rsidP="00B71A04">
      <w:pPr>
        <w:tabs>
          <w:tab w:val="left" w:pos="567"/>
        </w:tabs>
        <w:rPr>
          <w:b/>
          <w:szCs w:val="22"/>
        </w:rPr>
      </w:pPr>
    </w:p>
    <w:p w14:paraId="1EF87A2B" w14:textId="77777777" w:rsidR="00BF70DD" w:rsidRPr="00BF70DD" w:rsidRDefault="008F09B1" w:rsidP="00B71A04">
      <w:pPr>
        <w:tabs>
          <w:tab w:val="left" w:pos="567"/>
        </w:tabs>
        <w:rPr>
          <w:szCs w:val="22"/>
        </w:rPr>
      </w:pPr>
      <w:r>
        <w:rPr>
          <w:b/>
          <w:szCs w:val="22"/>
        </w:rPr>
        <w:t xml:space="preserve">Document 1- </w:t>
      </w:r>
      <w:r>
        <w:rPr>
          <w:szCs w:val="22"/>
        </w:rPr>
        <w:t>LOLER Regulations</w:t>
      </w:r>
      <w:hyperlink r:id="rId10" w:history="1">
        <w:r w:rsidRPr="00BF70DD">
          <w:rPr>
            <w:color w:val="0000FF"/>
            <w:u w:val="single"/>
          </w:rPr>
          <w:t>http://www.hse.gov.uk/pUbns/priced/loler.pdf</w:t>
        </w:r>
      </w:hyperlink>
    </w:p>
    <w:p w14:paraId="1EF87A2C" w14:textId="77777777" w:rsidR="000B5251" w:rsidRPr="009C1143" w:rsidRDefault="008F09B1" w:rsidP="00B71A04">
      <w:pPr>
        <w:tabs>
          <w:tab w:val="left" w:pos="567"/>
        </w:tabs>
        <w:rPr>
          <w:szCs w:val="22"/>
        </w:rPr>
      </w:pPr>
    </w:p>
    <w:p w14:paraId="1EF87A2D" w14:textId="77777777" w:rsidR="000B5251" w:rsidRDefault="008F09B1" w:rsidP="00B71A04">
      <w:pPr>
        <w:tabs>
          <w:tab w:val="left" w:pos="567"/>
        </w:tabs>
        <w:rPr>
          <w:b/>
        </w:rPr>
      </w:pPr>
      <w:r w:rsidRPr="00792A2B">
        <w:rPr>
          <w:b/>
        </w:rPr>
        <w:t>APPENDICES</w:t>
      </w:r>
    </w:p>
    <w:p w14:paraId="1EF87A2E" w14:textId="77777777" w:rsidR="00FE52B8" w:rsidRDefault="008F09B1" w:rsidP="00B71A04">
      <w:pPr>
        <w:tabs>
          <w:tab w:val="left" w:pos="567"/>
        </w:tabs>
        <w:rPr>
          <w:b/>
        </w:rPr>
      </w:pPr>
    </w:p>
    <w:p w14:paraId="1EF87A2F" w14:textId="77777777" w:rsidR="000B5251" w:rsidRDefault="008F09B1" w:rsidP="00B71A04">
      <w:pPr>
        <w:tabs>
          <w:tab w:val="left" w:pos="567"/>
        </w:tabs>
        <w:rPr>
          <w:b/>
        </w:rPr>
      </w:pPr>
      <w:r>
        <w:rPr>
          <w:b/>
        </w:rPr>
        <w:t xml:space="preserve">Appendix 1- </w:t>
      </w:r>
      <w:r w:rsidRPr="00CE3913">
        <w:t xml:space="preserve">Report and </w:t>
      </w:r>
      <w:r w:rsidRPr="00CE3913">
        <w:t>fi</w:t>
      </w:r>
      <w:r>
        <w:t>nal policy draft from April 2018</w:t>
      </w:r>
    </w:p>
    <w:p w14:paraId="1EF87A30" w14:textId="77777777" w:rsidR="00932D3E" w:rsidRDefault="008F09B1" w:rsidP="00B71A04">
      <w:pPr>
        <w:tabs>
          <w:tab w:val="left" w:pos="567"/>
        </w:tabs>
        <w:rPr>
          <w:b/>
        </w:rPr>
      </w:pPr>
      <w:r>
        <w:rPr>
          <w:b/>
        </w:rPr>
        <w:t>Appendix 2 –</w:t>
      </w:r>
      <w:r w:rsidRPr="00CE3913">
        <w:t>Proposed draft policy amendments</w:t>
      </w:r>
      <w:r>
        <w:rPr>
          <w:b/>
        </w:rPr>
        <w:t xml:space="preserve"> </w:t>
      </w:r>
    </w:p>
    <w:p w14:paraId="1EF87A31" w14:textId="77777777" w:rsidR="00932D3E" w:rsidRDefault="008F09B1" w:rsidP="00B71A04">
      <w:pPr>
        <w:tabs>
          <w:tab w:val="left" w:pos="567"/>
        </w:tabs>
        <w:rPr>
          <w:b/>
        </w:rPr>
      </w:pPr>
      <w:r>
        <w:rPr>
          <w:b/>
        </w:rPr>
        <w:t xml:space="preserve">Appendix 3 – </w:t>
      </w:r>
      <w:r w:rsidRPr="00CE3913">
        <w:t>Regulators Code</w:t>
      </w:r>
    </w:p>
    <w:p w14:paraId="1EF87A32" w14:textId="77777777" w:rsidR="00932D3E" w:rsidRDefault="008F09B1" w:rsidP="00B71A04">
      <w:pPr>
        <w:tabs>
          <w:tab w:val="left" w:pos="567"/>
        </w:tabs>
        <w:rPr>
          <w:b/>
        </w:rPr>
      </w:pPr>
      <w:r>
        <w:rPr>
          <w:b/>
        </w:rPr>
        <w:t xml:space="preserve">Appendix 4- </w:t>
      </w:r>
      <w:r w:rsidRPr="00CE3913">
        <w:t>E mail response from Lancaster Council</w:t>
      </w:r>
    </w:p>
    <w:p w14:paraId="1EF87A33" w14:textId="77777777" w:rsidR="00FE52B8" w:rsidRDefault="008F09B1" w:rsidP="001C5E49">
      <w:pPr>
        <w:tabs>
          <w:tab w:val="left" w:pos="2839"/>
        </w:tabs>
        <w:ind w:left="426" w:hanging="426"/>
        <w:rPr>
          <w:rFonts w:cs="Arial"/>
        </w:rPr>
      </w:pPr>
      <w:r w:rsidRPr="00BF70DD">
        <w:rPr>
          <w:rFonts w:cs="Arial"/>
          <w:b/>
        </w:rPr>
        <w:t xml:space="preserve">Appendix </w:t>
      </w:r>
      <w:r>
        <w:rPr>
          <w:rFonts w:cs="Arial"/>
          <w:b/>
        </w:rPr>
        <w:t>5</w:t>
      </w:r>
      <w:r w:rsidRPr="00BF70DD">
        <w:rPr>
          <w:rFonts w:cs="Arial"/>
          <w:b/>
        </w:rPr>
        <w:t>-</w:t>
      </w:r>
      <w:r w:rsidRPr="00BF70DD">
        <w:rPr>
          <w:rFonts w:cs="Arial"/>
        </w:rPr>
        <w:t xml:space="preserve"> </w:t>
      </w:r>
      <w:r w:rsidRPr="00FE52B8">
        <w:rPr>
          <w:rFonts w:cs="Arial"/>
        </w:rPr>
        <w:t>Historic consultation responses from 2017</w:t>
      </w:r>
    </w:p>
    <w:p w14:paraId="1EF87A34" w14:textId="77777777" w:rsidR="00FE52B8" w:rsidRPr="00FE52B8" w:rsidRDefault="008F09B1" w:rsidP="001C5E49">
      <w:pPr>
        <w:tabs>
          <w:tab w:val="left" w:pos="2839"/>
        </w:tabs>
        <w:ind w:left="426" w:hanging="426"/>
        <w:rPr>
          <w:rFonts w:cs="Arial"/>
        </w:rPr>
      </w:pPr>
    </w:p>
    <w:p w14:paraId="1EF87A35" w14:textId="77777777" w:rsidR="001C5E49" w:rsidRPr="00932D3E" w:rsidRDefault="008F09B1" w:rsidP="001C5E49">
      <w:pPr>
        <w:tabs>
          <w:tab w:val="left" w:pos="2839"/>
        </w:tabs>
        <w:ind w:left="426" w:hanging="426"/>
        <w:rPr>
          <w:rFonts w:cs="Arial"/>
        </w:rPr>
      </w:pPr>
      <w:r w:rsidRPr="00932D3E">
        <w:rPr>
          <w:rFonts w:cs="Arial"/>
        </w:rPr>
        <w:t xml:space="preserve">Dave Whelan </w:t>
      </w:r>
    </w:p>
    <w:p w14:paraId="1EF87A36" w14:textId="77777777" w:rsidR="001C5E49" w:rsidRPr="00932D3E" w:rsidRDefault="008F09B1" w:rsidP="001C5E49">
      <w:pPr>
        <w:tabs>
          <w:tab w:val="left" w:pos="2839"/>
        </w:tabs>
        <w:rPr>
          <w:rFonts w:cs="Arial"/>
        </w:rPr>
      </w:pPr>
      <w:r w:rsidRPr="00932D3E">
        <w:rPr>
          <w:rFonts w:cs="Arial"/>
        </w:rPr>
        <w:t xml:space="preserve">Job Title Interim Monitoring Officer </w:t>
      </w:r>
    </w:p>
    <w:p w14:paraId="1EF87A37" w14:textId="77777777" w:rsidR="001C5E49" w:rsidRPr="007F1945" w:rsidRDefault="008F09B1"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166E90" w14:paraId="1EF87A3B" w14:textId="77777777" w:rsidTr="00E2196F">
        <w:tc>
          <w:tcPr>
            <w:tcW w:w="5700" w:type="dxa"/>
            <w:shd w:val="clear" w:color="auto" w:fill="auto"/>
          </w:tcPr>
          <w:p w14:paraId="1EF87A38" w14:textId="77777777" w:rsidR="001C5E49" w:rsidRPr="0031059E" w:rsidRDefault="008F09B1" w:rsidP="00E2196F">
            <w:pPr>
              <w:rPr>
                <w:rFonts w:cs="Arial"/>
              </w:rPr>
            </w:pPr>
            <w:r w:rsidRPr="0031059E">
              <w:rPr>
                <w:rFonts w:cs="Arial"/>
              </w:rPr>
              <w:t>Report Author:</w:t>
            </w:r>
          </w:p>
        </w:tc>
        <w:tc>
          <w:tcPr>
            <w:tcW w:w="1559" w:type="dxa"/>
            <w:shd w:val="clear" w:color="auto" w:fill="auto"/>
          </w:tcPr>
          <w:p w14:paraId="1EF87A39" w14:textId="77777777" w:rsidR="001C5E49" w:rsidRPr="0031059E" w:rsidRDefault="008F09B1" w:rsidP="00E2196F">
            <w:pPr>
              <w:rPr>
                <w:rFonts w:cs="Arial"/>
              </w:rPr>
            </w:pPr>
            <w:r w:rsidRPr="0031059E">
              <w:rPr>
                <w:rFonts w:cs="Arial"/>
              </w:rPr>
              <w:t>Telephone:</w:t>
            </w:r>
          </w:p>
        </w:tc>
        <w:tc>
          <w:tcPr>
            <w:tcW w:w="2380" w:type="dxa"/>
            <w:shd w:val="clear" w:color="auto" w:fill="auto"/>
          </w:tcPr>
          <w:p w14:paraId="1EF87A3A" w14:textId="77777777" w:rsidR="001C5E49" w:rsidRPr="0031059E" w:rsidRDefault="008F09B1" w:rsidP="00E2196F">
            <w:pPr>
              <w:rPr>
                <w:rFonts w:cs="Arial"/>
              </w:rPr>
            </w:pPr>
            <w:r w:rsidRPr="0031059E">
              <w:rPr>
                <w:rFonts w:cs="Arial"/>
              </w:rPr>
              <w:t>Date:</w:t>
            </w:r>
          </w:p>
        </w:tc>
      </w:tr>
      <w:tr w:rsidR="00166E90" w14:paraId="1EF87A3F" w14:textId="77777777" w:rsidTr="00E2196F">
        <w:tc>
          <w:tcPr>
            <w:tcW w:w="5700" w:type="dxa"/>
            <w:shd w:val="clear" w:color="auto" w:fill="auto"/>
          </w:tcPr>
          <w:p w14:paraId="1EF87A3C" w14:textId="77777777" w:rsidR="00C903AC" w:rsidRPr="0031059E" w:rsidRDefault="008F09B1"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Mark Marshall</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Head of Licensing</w:t>
            </w:r>
            <w:r>
              <w:rPr>
                <w:rFonts w:cs="Arial"/>
              </w:rPr>
              <w:fldChar w:fldCharType="end"/>
            </w:r>
          </w:p>
        </w:tc>
        <w:tc>
          <w:tcPr>
            <w:tcW w:w="1559" w:type="dxa"/>
            <w:shd w:val="clear" w:color="auto" w:fill="auto"/>
          </w:tcPr>
          <w:p w14:paraId="1EF87A3D" w14:textId="77777777" w:rsidR="00C903AC" w:rsidRPr="0031059E" w:rsidRDefault="008F09B1" w:rsidP="00C903AC">
            <w:pPr>
              <w:rPr>
                <w:rFonts w:cs="Arial"/>
              </w:rPr>
            </w:pPr>
            <w:r>
              <w:rPr>
                <w:rFonts w:cs="Arial"/>
              </w:rPr>
              <w:t>01772 625401</w:t>
            </w:r>
          </w:p>
        </w:tc>
        <w:tc>
          <w:tcPr>
            <w:tcW w:w="2380" w:type="dxa"/>
            <w:shd w:val="clear" w:color="auto" w:fill="auto"/>
          </w:tcPr>
          <w:p w14:paraId="1EF87A3E" w14:textId="77777777" w:rsidR="00C903AC" w:rsidRPr="0031059E" w:rsidRDefault="008F09B1" w:rsidP="00C903AC">
            <w:pPr>
              <w:rPr>
                <w:rFonts w:cs="Arial"/>
              </w:rPr>
            </w:pPr>
            <w:r>
              <w:rPr>
                <w:rFonts w:cs="Arial"/>
              </w:rPr>
              <w:t>1</w:t>
            </w:r>
            <w:r w:rsidRPr="00932D3E">
              <w:rPr>
                <w:rFonts w:cs="Arial"/>
                <w:vertAlign w:val="superscript"/>
              </w:rPr>
              <w:t>st</w:t>
            </w:r>
            <w:r>
              <w:rPr>
                <w:rFonts w:cs="Arial"/>
              </w:rPr>
              <w:t xml:space="preserve"> October 2019</w:t>
            </w:r>
          </w:p>
        </w:tc>
      </w:tr>
    </w:tbl>
    <w:p w14:paraId="1EF87A40" w14:textId="77777777" w:rsidR="001C5E49" w:rsidRPr="009725FB" w:rsidRDefault="008F09B1" w:rsidP="001C5E49">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7A49" w14:textId="77777777" w:rsidR="00000000" w:rsidRDefault="008F09B1">
      <w:r>
        <w:separator/>
      </w:r>
    </w:p>
  </w:endnote>
  <w:endnote w:type="continuationSeparator" w:id="0">
    <w:p w14:paraId="1EF87A4B" w14:textId="77777777" w:rsidR="00000000" w:rsidRDefault="008F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7A43" w14:textId="77777777" w:rsidR="00FD7B65" w:rsidRPr="00FD7B65" w:rsidRDefault="008F09B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2</w:t>
    </w:r>
    <w:r w:rsidRPr="00FD7B65">
      <w:rPr>
        <w:noProof/>
        <w:sz w:val="24"/>
      </w:rPr>
      <w:fldChar w:fldCharType="end"/>
    </w:r>
  </w:p>
  <w:p w14:paraId="1EF87A44" w14:textId="77777777" w:rsidR="00FD7B65" w:rsidRDefault="008F0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7A45" w14:textId="77777777" w:rsidR="00000000" w:rsidRDefault="008F09B1">
      <w:r>
        <w:separator/>
      </w:r>
    </w:p>
  </w:footnote>
  <w:footnote w:type="continuationSeparator" w:id="0">
    <w:p w14:paraId="1EF87A47" w14:textId="77777777" w:rsidR="00000000" w:rsidRDefault="008F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25B62CB4">
      <w:start w:val="1"/>
      <w:numFmt w:val="bullet"/>
      <w:lvlText w:val=""/>
      <w:lvlJc w:val="left"/>
      <w:pPr>
        <w:ind w:left="720" w:hanging="360"/>
      </w:pPr>
      <w:rPr>
        <w:rFonts w:ascii="Symbol" w:hAnsi="Symbol" w:hint="default"/>
      </w:rPr>
    </w:lvl>
    <w:lvl w:ilvl="1" w:tplc="72DCD6E2" w:tentative="1">
      <w:start w:val="1"/>
      <w:numFmt w:val="bullet"/>
      <w:lvlText w:val="o"/>
      <w:lvlJc w:val="left"/>
      <w:pPr>
        <w:ind w:left="1440" w:hanging="360"/>
      </w:pPr>
      <w:rPr>
        <w:rFonts w:ascii="Courier New" w:hAnsi="Courier New" w:cs="Courier New" w:hint="default"/>
      </w:rPr>
    </w:lvl>
    <w:lvl w:ilvl="2" w:tplc="27181446" w:tentative="1">
      <w:start w:val="1"/>
      <w:numFmt w:val="bullet"/>
      <w:lvlText w:val=""/>
      <w:lvlJc w:val="left"/>
      <w:pPr>
        <w:ind w:left="2160" w:hanging="360"/>
      </w:pPr>
      <w:rPr>
        <w:rFonts w:ascii="Wingdings" w:hAnsi="Wingdings" w:hint="default"/>
      </w:rPr>
    </w:lvl>
    <w:lvl w:ilvl="3" w:tplc="42926D8E" w:tentative="1">
      <w:start w:val="1"/>
      <w:numFmt w:val="bullet"/>
      <w:lvlText w:val=""/>
      <w:lvlJc w:val="left"/>
      <w:pPr>
        <w:ind w:left="2880" w:hanging="360"/>
      </w:pPr>
      <w:rPr>
        <w:rFonts w:ascii="Symbol" w:hAnsi="Symbol" w:hint="default"/>
      </w:rPr>
    </w:lvl>
    <w:lvl w:ilvl="4" w:tplc="3B0C845A" w:tentative="1">
      <w:start w:val="1"/>
      <w:numFmt w:val="bullet"/>
      <w:lvlText w:val="o"/>
      <w:lvlJc w:val="left"/>
      <w:pPr>
        <w:ind w:left="3600" w:hanging="360"/>
      </w:pPr>
      <w:rPr>
        <w:rFonts w:ascii="Courier New" w:hAnsi="Courier New" w:cs="Courier New" w:hint="default"/>
      </w:rPr>
    </w:lvl>
    <w:lvl w:ilvl="5" w:tplc="090A4350" w:tentative="1">
      <w:start w:val="1"/>
      <w:numFmt w:val="bullet"/>
      <w:lvlText w:val=""/>
      <w:lvlJc w:val="left"/>
      <w:pPr>
        <w:ind w:left="4320" w:hanging="360"/>
      </w:pPr>
      <w:rPr>
        <w:rFonts w:ascii="Wingdings" w:hAnsi="Wingdings" w:hint="default"/>
      </w:rPr>
    </w:lvl>
    <w:lvl w:ilvl="6" w:tplc="E74ABFE0" w:tentative="1">
      <w:start w:val="1"/>
      <w:numFmt w:val="bullet"/>
      <w:lvlText w:val=""/>
      <w:lvlJc w:val="left"/>
      <w:pPr>
        <w:ind w:left="5040" w:hanging="360"/>
      </w:pPr>
      <w:rPr>
        <w:rFonts w:ascii="Symbol" w:hAnsi="Symbol" w:hint="default"/>
      </w:rPr>
    </w:lvl>
    <w:lvl w:ilvl="7" w:tplc="7C4E56EA" w:tentative="1">
      <w:start w:val="1"/>
      <w:numFmt w:val="bullet"/>
      <w:lvlText w:val="o"/>
      <w:lvlJc w:val="left"/>
      <w:pPr>
        <w:ind w:left="5760" w:hanging="360"/>
      </w:pPr>
      <w:rPr>
        <w:rFonts w:ascii="Courier New" w:hAnsi="Courier New" w:cs="Courier New" w:hint="default"/>
      </w:rPr>
    </w:lvl>
    <w:lvl w:ilvl="8" w:tplc="E71EED4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4A18FB1A">
      <w:start w:val="1"/>
      <w:numFmt w:val="bullet"/>
      <w:lvlText w:val=""/>
      <w:lvlJc w:val="left"/>
      <w:pPr>
        <w:ind w:left="780" w:hanging="360"/>
      </w:pPr>
      <w:rPr>
        <w:rFonts w:ascii="Symbol" w:hAnsi="Symbol" w:hint="default"/>
      </w:rPr>
    </w:lvl>
    <w:lvl w:ilvl="1" w:tplc="AA88B4CE" w:tentative="1">
      <w:start w:val="1"/>
      <w:numFmt w:val="bullet"/>
      <w:lvlText w:val="o"/>
      <w:lvlJc w:val="left"/>
      <w:pPr>
        <w:ind w:left="1500" w:hanging="360"/>
      </w:pPr>
      <w:rPr>
        <w:rFonts w:ascii="Courier New" w:hAnsi="Courier New" w:cs="Courier New" w:hint="default"/>
      </w:rPr>
    </w:lvl>
    <w:lvl w:ilvl="2" w:tplc="CDCA78A4" w:tentative="1">
      <w:start w:val="1"/>
      <w:numFmt w:val="bullet"/>
      <w:lvlText w:val=""/>
      <w:lvlJc w:val="left"/>
      <w:pPr>
        <w:ind w:left="2220" w:hanging="360"/>
      </w:pPr>
      <w:rPr>
        <w:rFonts w:ascii="Wingdings" w:hAnsi="Wingdings" w:hint="default"/>
      </w:rPr>
    </w:lvl>
    <w:lvl w:ilvl="3" w:tplc="C004F394" w:tentative="1">
      <w:start w:val="1"/>
      <w:numFmt w:val="bullet"/>
      <w:lvlText w:val=""/>
      <w:lvlJc w:val="left"/>
      <w:pPr>
        <w:ind w:left="2940" w:hanging="360"/>
      </w:pPr>
      <w:rPr>
        <w:rFonts w:ascii="Symbol" w:hAnsi="Symbol" w:hint="default"/>
      </w:rPr>
    </w:lvl>
    <w:lvl w:ilvl="4" w:tplc="11FEB67E" w:tentative="1">
      <w:start w:val="1"/>
      <w:numFmt w:val="bullet"/>
      <w:lvlText w:val="o"/>
      <w:lvlJc w:val="left"/>
      <w:pPr>
        <w:ind w:left="3660" w:hanging="360"/>
      </w:pPr>
      <w:rPr>
        <w:rFonts w:ascii="Courier New" w:hAnsi="Courier New" w:cs="Courier New" w:hint="default"/>
      </w:rPr>
    </w:lvl>
    <w:lvl w:ilvl="5" w:tplc="898645E4" w:tentative="1">
      <w:start w:val="1"/>
      <w:numFmt w:val="bullet"/>
      <w:lvlText w:val=""/>
      <w:lvlJc w:val="left"/>
      <w:pPr>
        <w:ind w:left="4380" w:hanging="360"/>
      </w:pPr>
      <w:rPr>
        <w:rFonts w:ascii="Wingdings" w:hAnsi="Wingdings" w:hint="default"/>
      </w:rPr>
    </w:lvl>
    <w:lvl w:ilvl="6" w:tplc="AE706EF2" w:tentative="1">
      <w:start w:val="1"/>
      <w:numFmt w:val="bullet"/>
      <w:lvlText w:val=""/>
      <w:lvlJc w:val="left"/>
      <w:pPr>
        <w:ind w:left="5100" w:hanging="360"/>
      </w:pPr>
      <w:rPr>
        <w:rFonts w:ascii="Symbol" w:hAnsi="Symbol" w:hint="default"/>
      </w:rPr>
    </w:lvl>
    <w:lvl w:ilvl="7" w:tplc="B0E604C6" w:tentative="1">
      <w:start w:val="1"/>
      <w:numFmt w:val="bullet"/>
      <w:lvlText w:val="o"/>
      <w:lvlJc w:val="left"/>
      <w:pPr>
        <w:ind w:left="5820" w:hanging="360"/>
      </w:pPr>
      <w:rPr>
        <w:rFonts w:ascii="Courier New" w:hAnsi="Courier New" w:cs="Courier New" w:hint="default"/>
      </w:rPr>
    </w:lvl>
    <w:lvl w:ilvl="8" w:tplc="581C7F42"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2AC4E8A2">
      <w:start w:val="1"/>
      <w:numFmt w:val="bullet"/>
      <w:lvlText w:val="u"/>
      <w:lvlJc w:val="left"/>
      <w:pPr>
        <w:ind w:left="720" w:hanging="360"/>
      </w:pPr>
      <w:rPr>
        <w:rFonts w:ascii="Wingdings 3" w:hAnsi="Wingdings 3" w:hint="default"/>
      </w:rPr>
    </w:lvl>
    <w:lvl w:ilvl="1" w:tplc="33AA5C6E" w:tentative="1">
      <w:start w:val="1"/>
      <w:numFmt w:val="bullet"/>
      <w:lvlText w:val="o"/>
      <w:lvlJc w:val="left"/>
      <w:pPr>
        <w:ind w:left="1440" w:hanging="360"/>
      </w:pPr>
      <w:rPr>
        <w:rFonts w:ascii="Courier New" w:hAnsi="Courier New" w:cs="Courier New" w:hint="default"/>
      </w:rPr>
    </w:lvl>
    <w:lvl w:ilvl="2" w:tplc="3FB0B604" w:tentative="1">
      <w:start w:val="1"/>
      <w:numFmt w:val="bullet"/>
      <w:lvlText w:val=""/>
      <w:lvlJc w:val="left"/>
      <w:pPr>
        <w:ind w:left="2160" w:hanging="360"/>
      </w:pPr>
      <w:rPr>
        <w:rFonts w:ascii="Wingdings" w:hAnsi="Wingdings" w:hint="default"/>
      </w:rPr>
    </w:lvl>
    <w:lvl w:ilvl="3" w:tplc="5B6EFA6A" w:tentative="1">
      <w:start w:val="1"/>
      <w:numFmt w:val="bullet"/>
      <w:lvlText w:val=""/>
      <w:lvlJc w:val="left"/>
      <w:pPr>
        <w:ind w:left="2880" w:hanging="360"/>
      </w:pPr>
      <w:rPr>
        <w:rFonts w:ascii="Symbol" w:hAnsi="Symbol" w:hint="default"/>
      </w:rPr>
    </w:lvl>
    <w:lvl w:ilvl="4" w:tplc="617A1432" w:tentative="1">
      <w:start w:val="1"/>
      <w:numFmt w:val="bullet"/>
      <w:lvlText w:val="o"/>
      <w:lvlJc w:val="left"/>
      <w:pPr>
        <w:ind w:left="3600" w:hanging="360"/>
      </w:pPr>
      <w:rPr>
        <w:rFonts w:ascii="Courier New" w:hAnsi="Courier New" w:cs="Courier New" w:hint="default"/>
      </w:rPr>
    </w:lvl>
    <w:lvl w:ilvl="5" w:tplc="42D68AC2" w:tentative="1">
      <w:start w:val="1"/>
      <w:numFmt w:val="bullet"/>
      <w:lvlText w:val=""/>
      <w:lvlJc w:val="left"/>
      <w:pPr>
        <w:ind w:left="4320" w:hanging="360"/>
      </w:pPr>
      <w:rPr>
        <w:rFonts w:ascii="Wingdings" w:hAnsi="Wingdings" w:hint="default"/>
      </w:rPr>
    </w:lvl>
    <w:lvl w:ilvl="6" w:tplc="DB840868" w:tentative="1">
      <w:start w:val="1"/>
      <w:numFmt w:val="bullet"/>
      <w:lvlText w:val=""/>
      <w:lvlJc w:val="left"/>
      <w:pPr>
        <w:ind w:left="5040" w:hanging="360"/>
      </w:pPr>
      <w:rPr>
        <w:rFonts w:ascii="Symbol" w:hAnsi="Symbol" w:hint="default"/>
      </w:rPr>
    </w:lvl>
    <w:lvl w:ilvl="7" w:tplc="EB780D2C" w:tentative="1">
      <w:start w:val="1"/>
      <w:numFmt w:val="bullet"/>
      <w:lvlText w:val="o"/>
      <w:lvlJc w:val="left"/>
      <w:pPr>
        <w:ind w:left="5760" w:hanging="360"/>
      </w:pPr>
      <w:rPr>
        <w:rFonts w:ascii="Courier New" w:hAnsi="Courier New" w:cs="Courier New" w:hint="default"/>
      </w:rPr>
    </w:lvl>
    <w:lvl w:ilvl="8" w:tplc="C8C0EEDE"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15420C1C">
      <w:start w:val="1"/>
      <w:numFmt w:val="decimal"/>
      <w:lvlText w:val="%1."/>
      <w:lvlJc w:val="left"/>
      <w:pPr>
        <w:ind w:left="720" w:hanging="360"/>
      </w:pPr>
      <w:rPr>
        <w:rFonts w:hint="default"/>
      </w:rPr>
    </w:lvl>
    <w:lvl w:ilvl="1" w:tplc="EC52BD6C" w:tentative="1">
      <w:start w:val="1"/>
      <w:numFmt w:val="lowerLetter"/>
      <w:lvlText w:val="%2."/>
      <w:lvlJc w:val="left"/>
      <w:pPr>
        <w:ind w:left="1440" w:hanging="360"/>
      </w:pPr>
    </w:lvl>
    <w:lvl w:ilvl="2" w:tplc="513A95D6" w:tentative="1">
      <w:start w:val="1"/>
      <w:numFmt w:val="lowerRoman"/>
      <w:lvlText w:val="%3."/>
      <w:lvlJc w:val="right"/>
      <w:pPr>
        <w:ind w:left="2160" w:hanging="180"/>
      </w:pPr>
    </w:lvl>
    <w:lvl w:ilvl="3" w:tplc="D54C4BD6" w:tentative="1">
      <w:start w:val="1"/>
      <w:numFmt w:val="decimal"/>
      <w:lvlText w:val="%4."/>
      <w:lvlJc w:val="left"/>
      <w:pPr>
        <w:ind w:left="2880" w:hanging="360"/>
      </w:pPr>
    </w:lvl>
    <w:lvl w:ilvl="4" w:tplc="AECC793C" w:tentative="1">
      <w:start w:val="1"/>
      <w:numFmt w:val="lowerLetter"/>
      <w:lvlText w:val="%5."/>
      <w:lvlJc w:val="left"/>
      <w:pPr>
        <w:ind w:left="3600" w:hanging="360"/>
      </w:pPr>
    </w:lvl>
    <w:lvl w:ilvl="5" w:tplc="6A829444" w:tentative="1">
      <w:start w:val="1"/>
      <w:numFmt w:val="lowerRoman"/>
      <w:lvlText w:val="%6."/>
      <w:lvlJc w:val="right"/>
      <w:pPr>
        <w:ind w:left="4320" w:hanging="180"/>
      </w:pPr>
    </w:lvl>
    <w:lvl w:ilvl="6" w:tplc="7952B3EC" w:tentative="1">
      <w:start w:val="1"/>
      <w:numFmt w:val="decimal"/>
      <w:lvlText w:val="%7."/>
      <w:lvlJc w:val="left"/>
      <w:pPr>
        <w:ind w:left="5040" w:hanging="360"/>
      </w:pPr>
    </w:lvl>
    <w:lvl w:ilvl="7" w:tplc="F64665F8" w:tentative="1">
      <w:start w:val="1"/>
      <w:numFmt w:val="lowerLetter"/>
      <w:lvlText w:val="%8."/>
      <w:lvlJc w:val="left"/>
      <w:pPr>
        <w:ind w:left="5760" w:hanging="360"/>
      </w:pPr>
    </w:lvl>
    <w:lvl w:ilvl="8" w:tplc="4426C4EE"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C4440198">
      <w:start w:val="1"/>
      <w:numFmt w:val="bullet"/>
      <w:lvlText w:val=""/>
      <w:lvlJc w:val="left"/>
      <w:pPr>
        <w:ind w:left="720" w:hanging="360"/>
      </w:pPr>
      <w:rPr>
        <w:rFonts w:ascii="Wingdings" w:hAnsi="Wingdings" w:hint="default"/>
      </w:rPr>
    </w:lvl>
    <w:lvl w:ilvl="1" w:tplc="6EF8B464">
      <w:start w:val="1"/>
      <w:numFmt w:val="bullet"/>
      <w:lvlText w:val=""/>
      <w:lvlJc w:val="left"/>
      <w:pPr>
        <w:ind w:left="1440" w:hanging="360"/>
      </w:pPr>
      <w:rPr>
        <w:rFonts w:ascii="Symbol" w:hAnsi="Symbol" w:hint="default"/>
      </w:rPr>
    </w:lvl>
    <w:lvl w:ilvl="2" w:tplc="FB2A3BAC" w:tentative="1">
      <w:start w:val="1"/>
      <w:numFmt w:val="lowerRoman"/>
      <w:lvlText w:val="%3."/>
      <w:lvlJc w:val="right"/>
      <w:pPr>
        <w:ind w:left="2160" w:hanging="180"/>
      </w:pPr>
    </w:lvl>
    <w:lvl w:ilvl="3" w:tplc="A4C23CB8" w:tentative="1">
      <w:start w:val="1"/>
      <w:numFmt w:val="decimal"/>
      <w:lvlText w:val="%4."/>
      <w:lvlJc w:val="left"/>
      <w:pPr>
        <w:ind w:left="2880" w:hanging="360"/>
      </w:pPr>
    </w:lvl>
    <w:lvl w:ilvl="4" w:tplc="C43A6DB4" w:tentative="1">
      <w:start w:val="1"/>
      <w:numFmt w:val="lowerLetter"/>
      <w:lvlText w:val="%5."/>
      <w:lvlJc w:val="left"/>
      <w:pPr>
        <w:ind w:left="3600" w:hanging="360"/>
      </w:pPr>
    </w:lvl>
    <w:lvl w:ilvl="5" w:tplc="04881C98" w:tentative="1">
      <w:start w:val="1"/>
      <w:numFmt w:val="lowerRoman"/>
      <w:lvlText w:val="%6."/>
      <w:lvlJc w:val="right"/>
      <w:pPr>
        <w:ind w:left="4320" w:hanging="180"/>
      </w:pPr>
    </w:lvl>
    <w:lvl w:ilvl="6" w:tplc="4C2E1304" w:tentative="1">
      <w:start w:val="1"/>
      <w:numFmt w:val="decimal"/>
      <w:lvlText w:val="%7."/>
      <w:lvlJc w:val="left"/>
      <w:pPr>
        <w:ind w:left="5040" w:hanging="360"/>
      </w:pPr>
    </w:lvl>
    <w:lvl w:ilvl="7" w:tplc="DBF25B7A" w:tentative="1">
      <w:start w:val="1"/>
      <w:numFmt w:val="lowerLetter"/>
      <w:lvlText w:val="%8."/>
      <w:lvlJc w:val="left"/>
      <w:pPr>
        <w:ind w:left="5760" w:hanging="360"/>
      </w:pPr>
    </w:lvl>
    <w:lvl w:ilvl="8" w:tplc="EEC82E4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3A3C7F8C">
      <w:start w:val="1"/>
      <w:numFmt w:val="decimal"/>
      <w:lvlText w:val="%1."/>
      <w:lvlJc w:val="left"/>
      <w:pPr>
        <w:tabs>
          <w:tab w:val="num" w:pos="720"/>
        </w:tabs>
        <w:ind w:left="720" w:hanging="360"/>
      </w:pPr>
      <w:rPr>
        <w:rFonts w:hint="default"/>
        <w:b/>
      </w:rPr>
    </w:lvl>
    <w:lvl w:ilvl="1" w:tplc="851AD704" w:tentative="1">
      <w:start w:val="1"/>
      <w:numFmt w:val="lowerLetter"/>
      <w:lvlText w:val="%2."/>
      <w:lvlJc w:val="left"/>
      <w:pPr>
        <w:tabs>
          <w:tab w:val="num" w:pos="1440"/>
        </w:tabs>
        <w:ind w:left="1440" w:hanging="360"/>
      </w:pPr>
    </w:lvl>
    <w:lvl w:ilvl="2" w:tplc="50C067E2" w:tentative="1">
      <w:start w:val="1"/>
      <w:numFmt w:val="lowerRoman"/>
      <w:lvlText w:val="%3."/>
      <w:lvlJc w:val="right"/>
      <w:pPr>
        <w:tabs>
          <w:tab w:val="num" w:pos="2160"/>
        </w:tabs>
        <w:ind w:left="2160" w:hanging="180"/>
      </w:pPr>
    </w:lvl>
    <w:lvl w:ilvl="3" w:tplc="D92CE55E" w:tentative="1">
      <w:start w:val="1"/>
      <w:numFmt w:val="decimal"/>
      <w:lvlText w:val="%4."/>
      <w:lvlJc w:val="left"/>
      <w:pPr>
        <w:tabs>
          <w:tab w:val="num" w:pos="2880"/>
        </w:tabs>
        <w:ind w:left="2880" w:hanging="360"/>
      </w:pPr>
    </w:lvl>
    <w:lvl w:ilvl="4" w:tplc="FE7C8CC8" w:tentative="1">
      <w:start w:val="1"/>
      <w:numFmt w:val="lowerLetter"/>
      <w:lvlText w:val="%5."/>
      <w:lvlJc w:val="left"/>
      <w:pPr>
        <w:tabs>
          <w:tab w:val="num" w:pos="3600"/>
        </w:tabs>
        <w:ind w:left="3600" w:hanging="360"/>
      </w:pPr>
    </w:lvl>
    <w:lvl w:ilvl="5" w:tplc="6450D1C6" w:tentative="1">
      <w:start w:val="1"/>
      <w:numFmt w:val="lowerRoman"/>
      <w:lvlText w:val="%6."/>
      <w:lvlJc w:val="right"/>
      <w:pPr>
        <w:tabs>
          <w:tab w:val="num" w:pos="4320"/>
        </w:tabs>
        <w:ind w:left="4320" w:hanging="180"/>
      </w:pPr>
    </w:lvl>
    <w:lvl w:ilvl="6" w:tplc="49C8FE42" w:tentative="1">
      <w:start w:val="1"/>
      <w:numFmt w:val="decimal"/>
      <w:lvlText w:val="%7."/>
      <w:lvlJc w:val="left"/>
      <w:pPr>
        <w:tabs>
          <w:tab w:val="num" w:pos="5040"/>
        </w:tabs>
        <w:ind w:left="5040" w:hanging="360"/>
      </w:pPr>
    </w:lvl>
    <w:lvl w:ilvl="7" w:tplc="DAB4A59C" w:tentative="1">
      <w:start w:val="1"/>
      <w:numFmt w:val="lowerLetter"/>
      <w:lvlText w:val="%8."/>
      <w:lvlJc w:val="left"/>
      <w:pPr>
        <w:tabs>
          <w:tab w:val="num" w:pos="5760"/>
        </w:tabs>
        <w:ind w:left="5760" w:hanging="360"/>
      </w:pPr>
    </w:lvl>
    <w:lvl w:ilvl="8" w:tplc="DCCADA5C"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D2FCA97A">
      <w:start w:val="1"/>
      <w:numFmt w:val="bullet"/>
      <w:lvlText w:val=""/>
      <w:lvlJc w:val="left"/>
      <w:pPr>
        <w:ind w:left="720" w:hanging="360"/>
      </w:pPr>
      <w:rPr>
        <w:rFonts w:ascii="Wingdings" w:hAnsi="Wingdings" w:hint="default"/>
      </w:rPr>
    </w:lvl>
    <w:lvl w:ilvl="1" w:tplc="37AC1206">
      <w:start w:val="1"/>
      <w:numFmt w:val="bullet"/>
      <w:lvlText w:val=""/>
      <w:lvlJc w:val="left"/>
      <w:pPr>
        <w:ind w:left="1440" w:hanging="360"/>
      </w:pPr>
      <w:rPr>
        <w:rFonts w:ascii="Symbol" w:hAnsi="Symbol" w:hint="default"/>
      </w:rPr>
    </w:lvl>
    <w:lvl w:ilvl="2" w:tplc="E08C06A4" w:tentative="1">
      <w:start w:val="1"/>
      <w:numFmt w:val="lowerRoman"/>
      <w:lvlText w:val="%3."/>
      <w:lvlJc w:val="right"/>
      <w:pPr>
        <w:ind w:left="2160" w:hanging="180"/>
      </w:pPr>
    </w:lvl>
    <w:lvl w:ilvl="3" w:tplc="00B20894" w:tentative="1">
      <w:start w:val="1"/>
      <w:numFmt w:val="decimal"/>
      <w:lvlText w:val="%4."/>
      <w:lvlJc w:val="left"/>
      <w:pPr>
        <w:ind w:left="2880" w:hanging="360"/>
      </w:pPr>
    </w:lvl>
    <w:lvl w:ilvl="4" w:tplc="5C42A41E" w:tentative="1">
      <w:start w:val="1"/>
      <w:numFmt w:val="lowerLetter"/>
      <w:lvlText w:val="%5."/>
      <w:lvlJc w:val="left"/>
      <w:pPr>
        <w:ind w:left="3600" w:hanging="360"/>
      </w:pPr>
    </w:lvl>
    <w:lvl w:ilvl="5" w:tplc="A5DC833A" w:tentative="1">
      <w:start w:val="1"/>
      <w:numFmt w:val="lowerRoman"/>
      <w:lvlText w:val="%6."/>
      <w:lvlJc w:val="right"/>
      <w:pPr>
        <w:ind w:left="4320" w:hanging="180"/>
      </w:pPr>
    </w:lvl>
    <w:lvl w:ilvl="6" w:tplc="DD5E1A00" w:tentative="1">
      <w:start w:val="1"/>
      <w:numFmt w:val="decimal"/>
      <w:lvlText w:val="%7."/>
      <w:lvlJc w:val="left"/>
      <w:pPr>
        <w:ind w:left="5040" w:hanging="360"/>
      </w:pPr>
    </w:lvl>
    <w:lvl w:ilvl="7" w:tplc="C4C2EE36" w:tentative="1">
      <w:start w:val="1"/>
      <w:numFmt w:val="lowerLetter"/>
      <w:lvlText w:val="%8."/>
      <w:lvlJc w:val="left"/>
      <w:pPr>
        <w:ind w:left="5760" w:hanging="360"/>
      </w:pPr>
    </w:lvl>
    <w:lvl w:ilvl="8" w:tplc="3EE89C5E"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E7741362">
      <w:start w:val="1"/>
      <w:numFmt w:val="bullet"/>
      <w:lvlText w:val=""/>
      <w:lvlJc w:val="left"/>
      <w:pPr>
        <w:ind w:left="360" w:hanging="360"/>
      </w:pPr>
      <w:rPr>
        <w:rFonts w:ascii="Wingdings 3" w:hAnsi="Wingdings 3" w:hint="default"/>
      </w:rPr>
    </w:lvl>
    <w:lvl w:ilvl="1" w:tplc="06487776" w:tentative="1">
      <w:start w:val="1"/>
      <w:numFmt w:val="bullet"/>
      <w:lvlText w:val="o"/>
      <w:lvlJc w:val="left"/>
      <w:pPr>
        <w:ind w:left="1080" w:hanging="360"/>
      </w:pPr>
      <w:rPr>
        <w:rFonts w:ascii="Courier New" w:hAnsi="Courier New" w:cs="Courier New" w:hint="default"/>
      </w:rPr>
    </w:lvl>
    <w:lvl w:ilvl="2" w:tplc="76B230D4" w:tentative="1">
      <w:start w:val="1"/>
      <w:numFmt w:val="bullet"/>
      <w:lvlText w:val=""/>
      <w:lvlJc w:val="left"/>
      <w:pPr>
        <w:ind w:left="1800" w:hanging="360"/>
      </w:pPr>
      <w:rPr>
        <w:rFonts w:ascii="Wingdings" w:hAnsi="Wingdings" w:hint="default"/>
      </w:rPr>
    </w:lvl>
    <w:lvl w:ilvl="3" w:tplc="8A66EC82" w:tentative="1">
      <w:start w:val="1"/>
      <w:numFmt w:val="bullet"/>
      <w:lvlText w:val=""/>
      <w:lvlJc w:val="left"/>
      <w:pPr>
        <w:ind w:left="2520" w:hanging="360"/>
      </w:pPr>
      <w:rPr>
        <w:rFonts w:ascii="Symbol" w:hAnsi="Symbol" w:hint="default"/>
      </w:rPr>
    </w:lvl>
    <w:lvl w:ilvl="4" w:tplc="D94CDEA6" w:tentative="1">
      <w:start w:val="1"/>
      <w:numFmt w:val="bullet"/>
      <w:lvlText w:val="o"/>
      <w:lvlJc w:val="left"/>
      <w:pPr>
        <w:ind w:left="3240" w:hanging="360"/>
      </w:pPr>
      <w:rPr>
        <w:rFonts w:ascii="Courier New" w:hAnsi="Courier New" w:cs="Courier New" w:hint="default"/>
      </w:rPr>
    </w:lvl>
    <w:lvl w:ilvl="5" w:tplc="067070D2" w:tentative="1">
      <w:start w:val="1"/>
      <w:numFmt w:val="bullet"/>
      <w:lvlText w:val=""/>
      <w:lvlJc w:val="left"/>
      <w:pPr>
        <w:ind w:left="3960" w:hanging="360"/>
      </w:pPr>
      <w:rPr>
        <w:rFonts w:ascii="Wingdings" w:hAnsi="Wingdings" w:hint="default"/>
      </w:rPr>
    </w:lvl>
    <w:lvl w:ilvl="6" w:tplc="AF06EF14" w:tentative="1">
      <w:start w:val="1"/>
      <w:numFmt w:val="bullet"/>
      <w:lvlText w:val=""/>
      <w:lvlJc w:val="left"/>
      <w:pPr>
        <w:ind w:left="4680" w:hanging="360"/>
      </w:pPr>
      <w:rPr>
        <w:rFonts w:ascii="Symbol" w:hAnsi="Symbol" w:hint="default"/>
      </w:rPr>
    </w:lvl>
    <w:lvl w:ilvl="7" w:tplc="99BA09D0" w:tentative="1">
      <w:start w:val="1"/>
      <w:numFmt w:val="bullet"/>
      <w:lvlText w:val="o"/>
      <w:lvlJc w:val="left"/>
      <w:pPr>
        <w:ind w:left="5400" w:hanging="360"/>
      </w:pPr>
      <w:rPr>
        <w:rFonts w:ascii="Courier New" w:hAnsi="Courier New" w:cs="Courier New" w:hint="default"/>
      </w:rPr>
    </w:lvl>
    <w:lvl w:ilvl="8" w:tplc="AEA46086"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C7FE051E">
      <w:start w:val="1"/>
      <w:numFmt w:val="decimal"/>
      <w:lvlText w:val="%1."/>
      <w:lvlJc w:val="left"/>
      <w:pPr>
        <w:ind w:left="720" w:hanging="360"/>
      </w:pPr>
      <w:rPr>
        <w:rFonts w:ascii="Arial" w:hAnsi="Arial" w:hint="default"/>
      </w:rPr>
    </w:lvl>
    <w:lvl w:ilvl="1" w:tplc="97D6635C" w:tentative="1">
      <w:start w:val="1"/>
      <w:numFmt w:val="lowerLetter"/>
      <w:lvlText w:val="%2."/>
      <w:lvlJc w:val="left"/>
      <w:pPr>
        <w:ind w:left="1440" w:hanging="360"/>
      </w:pPr>
    </w:lvl>
    <w:lvl w:ilvl="2" w:tplc="23BAEC9E" w:tentative="1">
      <w:start w:val="1"/>
      <w:numFmt w:val="lowerRoman"/>
      <w:lvlText w:val="%3."/>
      <w:lvlJc w:val="right"/>
      <w:pPr>
        <w:ind w:left="2160" w:hanging="180"/>
      </w:pPr>
    </w:lvl>
    <w:lvl w:ilvl="3" w:tplc="1548B3EE" w:tentative="1">
      <w:start w:val="1"/>
      <w:numFmt w:val="decimal"/>
      <w:lvlText w:val="%4."/>
      <w:lvlJc w:val="left"/>
      <w:pPr>
        <w:ind w:left="2880" w:hanging="360"/>
      </w:pPr>
    </w:lvl>
    <w:lvl w:ilvl="4" w:tplc="3B00FA06" w:tentative="1">
      <w:start w:val="1"/>
      <w:numFmt w:val="lowerLetter"/>
      <w:lvlText w:val="%5."/>
      <w:lvlJc w:val="left"/>
      <w:pPr>
        <w:ind w:left="3600" w:hanging="360"/>
      </w:pPr>
    </w:lvl>
    <w:lvl w:ilvl="5" w:tplc="4A24DB54" w:tentative="1">
      <w:start w:val="1"/>
      <w:numFmt w:val="lowerRoman"/>
      <w:lvlText w:val="%6."/>
      <w:lvlJc w:val="right"/>
      <w:pPr>
        <w:ind w:left="4320" w:hanging="180"/>
      </w:pPr>
    </w:lvl>
    <w:lvl w:ilvl="6" w:tplc="B14E6A56" w:tentative="1">
      <w:start w:val="1"/>
      <w:numFmt w:val="decimal"/>
      <w:lvlText w:val="%7."/>
      <w:lvlJc w:val="left"/>
      <w:pPr>
        <w:ind w:left="5040" w:hanging="360"/>
      </w:pPr>
    </w:lvl>
    <w:lvl w:ilvl="7" w:tplc="FE0EFAB0" w:tentative="1">
      <w:start w:val="1"/>
      <w:numFmt w:val="lowerLetter"/>
      <w:lvlText w:val="%8."/>
      <w:lvlJc w:val="left"/>
      <w:pPr>
        <w:ind w:left="5760" w:hanging="360"/>
      </w:pPr>
    </w:lvl>
    <w:lvl w:ilvl="8" w:tplc="DB6418A8" w:tentative="1">
      <w:start w:val="1"/>
      <w:numFmt w:val="lowerRoman"/>
      <w:lvlText w:val="%9."/>
      <w:lvlJc w:val="right"/>
      <w:pPr>
        <w:ind w:left="6480" w:hanging="180"/>
      </w:pPr>
    </w:lvl>
  </w:abstractNum>
  <w:abstractNum w:abstractNumId="15" w15:restartNumberingAfterBreak="0">
    <w:nsid w:val="418600ED"/>
    <w:multiLevelType w:val="hybridMultilevel"/>
    <w:tmpl w:val="4FB68358"/>
    <w:lvl w:ilvl="0" w:tplc="46300552">
      <w:start w:val="1"/>
      <w:numFmt w:val="bullet"/>
      <w:lvlText w:val=""/>
      <w:lvlJc w:val="left"/>
      <w:pPr>
        <w:ind w:left="720" w:hanging="360"/>
      </w:pPr>
      <w:rPr>
        <w:rFonts w:ascii="Symbol" w:hAnsi="Symbol" w:hint="default"/>
      </w:rPr>
    </w:lvl>
    <w:lvl w:ilvl="1" w:tplc="9E906470" w:tentative="1">
      <w:start w:val="1"/>
      <w:numFmt w:val="bullet"/>
      <w:lvlText w:val="o"/>
      <w:lvlJc w:val="left"/>
      <w:pPr>
        <w:ind w:left="1440" w:hanging="360"/>
      </w:pPr>
      <w:rPr>
        <w:rFonts w:ascii="Courier New" w:hAnsi="Courier New" w:cs="Courier New" w:hint="default"/>
      </w:rPr>
    </w:lvl>
    <w:lvl w:ilvl="2" w:tplc="B08A1C6A" w:tentative="1">
      <w:start w:val="1"/>
      <w:numFmt w:val="bullet"/>
      <w:lvlText w:val=""/>
      <w:lvlJc w:val="left"/>
      <w:pPr>
        <w:ind w:left="2160" w:hanging="360"/>
      </w:pPr>
      <w:rPr>
        <w:rFonts w:ascii="Wingdings" w:hAnsi="Wingdings" w:hint="default"/>
      </w:rPr>
    </w:lvl>
    <w:lvl w:ilvl="3" w:tplc="94CCD61A" w:tentative="1">
      <w:start w:val="1"/>
      <w:numFmt w:val="bullet"/>
      <w:lvlText w:val=""/>
      <w:lvlJc w:val="left"/>
      <w:pPr>
        <w:ind w:left="2880" w:hanging="360"/>
      </w:pPr>
      <w:rPr>
        <w:rFonts w:ascii="Symbol" w:hAnsi="Symbol" w:hint="default"/>
      </w:rPr>
    </w:lvl>
    <w:lvl w:ilvl="4" w:tplc="2CC2769C" w:tentative="1">
      <w:start w:val="1"/>
      <w:numFmt w:val="bullet"/>
      <w:lvlText w:val="o"/>
      <w:lvlJc w:val="left"/>
      <w:pPr>
        <w:ind w:left="3600" w:hanging="360"/>
      </w:pPr>
      <w:rPr>
        <w:rFonts w:ascii="Courier New" w:hAnsi="Courier New" w:cs="Courier New" w:hint="default"/>
      </w:rPr>
    </w:lvl>
    <w:lvl w:ilvl="5" w:tplc="E10E5176" w:tentative="1">
      <w:start w:val="1"/>
      <w:numFmt w:val="bullet"/>
      <w:lvlText w:val=""/>
      <w:lvlJc w:val="left"/>
      <w:pPr>
        <w:ind w:left="4320" w:hanging="360"/>
      </w:pPr>
      <w:rPr>
        <w:rFonts w:ascii="Wingdings" w:hAnsi="Wingdings" w:hint="default"/>
      </w:rPr>
    </w:lvl>
    <w:lvl w:ilvl="6" w:tplc="6F744EEC" w:tentative="1">
      <w:start w:val="1"/>
      <w:numFmt w:val="bullet"/>
      <w:lvlText w:val=""/>
      <w:lvlJc w:val="left"/>
      <w:pPr>
        <w:ind w:left="5040" w:hanging="360"/>
      </w:pPr>
      <w:rPr>
        <w:rFonts w:ascii="Symbol" w:hAnsi="Symbol" w:hint="default"/>
      </w:rPr>
    </w:lvl>
    <w:lvl w:ilvl="7" w:tplc="20A0E5C8" w:tentative="1">
      <w:start w:val="1"/>
      <w:numFmt w:val="bullet"/>
      <w:lvlText w:val="o"/>
      <w:lvlJc w:val="left"/>
      <w:pPr>
        <w:ind w:left="5760" w:hanging="360"/>
      </w:pPr>
      <w:rPr>
        <w:rFonts w:ascii="Courier New" w:hAnsi="Courier New" w:cs="Courier New" w:hint="default"/>
      </w:rPr>
    </w:lvl>
    <w:lvl w:ilvl="8" w:tplc="E3EA1D88" w:tentative="1">
      <w:start w:val="1"/>
      <w:numFmt w:val="bullet"/>
      <w:lvlText w:val=""/>
      <w:lvlJc w:val="left"/>
      <w:pPr>
        <w:ind w:left="6480" w:hanging="360"/>
      </w:pPr>
      <w:rPr>
        <w:rFonts w:ascii="Wingdings" w:hAnsi="Wingdings" w:hint="default"/>
      </w:rPr>
    </w:lvl>
  </w:abstractNum>
  <w:abstractNum w:abstractNumId="16" w15:restartNumberingAfterBreak="0">
    <w:nsid w:val="5DE5625E"/>
    <w:multiLevelType w:val="hybridMultilevel"/>
    <w:tmpl w:val="06766124"/>
    <w:lvl w:ilvl="0" w:tplc="D41A7B7C">
      <w:start w:val="1"/>
      <w:numFmt w:val="decimal"/>
      <w:lvlText w:val="%1."/>
      <w:lvlJc w:val="left"/>
      <w:pPr>
        <w:ind w:left="720" w:hanging="360"/>
      </w:pPr>
    </w:lvl>
    <w:lvl w:ilvl="1" w:tplc="AC7C9160" w:tentative="1">
      <w:start w:val="1"/>
      <w:numFmt w:val="lowerLetter"/>
      <w:lvlText w:val="%2."/>
      <w:lvlJc w:val="left"/>
      <w:pPr>
        <w:ind w:left="1440" w:hanging="360"/>
      </w:pPr>
    </w:lvl>
    <w:lvl w:ilvl="2" w:tplc="912CC702" w:tentative="1">
      <w:start w:val="1"/>
      <w:numFmt w:val="lowerRoman"/>
      <w:lvlText w:val="%3."/>
      <w:lvlJc w:val="right"/>
      <w:pPr>
        <w:ind w:left="2160" w:hanging="180"/>
      </w:pPr>
    </w:lvl>
    <w:lvl w:ilvl="3" w:tplc="46A6DE58" w:tentative="1">
      <w:start w:val="1"/>
      <w:numFmt w:val="decimal"/>
      <w:lvlText w:val="%4."/>
      <w:lvlJc w:val="left"/>
      <w:pPr>
        <w:ind w:left="2880" w:hanging="360"/>
      </w:pPr>
    </w:lvl>
    <w:lvl w:ilvl="4" w:tplc="67E67008" w:tentative="1">
      <w:start w:val="1"/>
      <w:numFmt w:val="lowerLetter"/>
      <w:lvlText w:val="%5."/>
      <w:lvlJc w:val="left"/>
      <w:pPr>
        <w:ind w:left="3600" w:hanging="360"/>
      </w:pPr>
    </w:lvl>
    <w:lvl w:ilvl="5" w:tplc="7304E798" w:tentative="1">
      <w:start w:val="1"/>
      <w:numFmt w:val="lowerRoman"/>
      <w:lvlText w:val="%6."/>
      <w:lvlJc w:val="right"/>
      <w:pPr>
        <w:ind w:left="4320" w:hanging="180"/>
      </w:pPr>
    </w:lvl>
    <w:lvl w:ilvl="6" w:tplc="46209654" w:tentative="1">
      <w:start w:val="1"/>
      <w:numFmt w:val="decimal"/>
      <w:lvlText w:val="%7."/>
      <w:lvlJc w:val="left"/>
      <w:pPr>
        <w:ind w:left="5040" w:hanging="360"/>
      </w:pPr>
    </w:lvl>
    <w:lvl w:ilvl="7" w:tplc="9E84B71A" w:tentative="1">
      <w:start w:val="1"/>
      <w:numFmt w:val="lowerLetter"/>
      <w:lvlText w:val="%8."/>
      <w:lvlJc w:val="left"/>
      <w:pPr>
        <w:ind w:left="5760" w:hanging="360"/>
      </w:pPr>
    </w:lvl>
    <w:lvl w:ilvl="8" w:tplc="02688E08"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B728F80C">
      <w:start w:val="1"/>
      <w:numFmt w:val="decimal"/>
      <w:lvlText w:val="%1."/>
      <w:lvlJc w:val="left"/>
      <w:pPr>
        <w:ind w:left="502" w:hanging="360"/>
      </w:pPr>
      <w:rPr>
        <w:rFonts w:ascii="Arial" w:hAnsi="Arial" w:hint="default"/>
        <w:b/>
        <w:i w:val="0"/>
        <w:color w:val="auto"/>
      </w:rPr>
    </w:lvl>
    <w:lvl w:ilvl="1" w:tplc="998ABCA0">
      <w:start w:val="1"/>
      <w:numFmt w:val="lowerLetter"/>
      <w:lvlText w:val="%2."/>
      <w:lvlJc w:val="left"/>
      <w:pPr>
        <w:ind w:left="1440" w:hanging="360"/>
      </w:pPr>
    </w:lvl>
    <w:lvl w:ilvl="2" w:tplc="F3B04F56" w:tentative="1">
      <w:start w:val="1"/>
      <w:numFmt w:val="lowerRoman"/>
      <w:lvlText w:val="%3."/>
      <w:lvlJc w:val="right"/>
      <w:pPr>
        <w:ind w:left="2160" w:hanging="180"/>
      </w:pPr>
    </w:lvl>
    <w:lvl w:ilvl="3" w:tplc="F092A602" w:tentative="1">
      <w:start w:val="1"/>
      <w:numFmt w:val="decimal"/>
      <w:lvlText w:val="%4."/>
      <w:lvlJc w:val="left"/>
      <w:pPr>
        <w:ind w:left="2880" w:hanging="360"/>
      </w:pPr>
    </w:lvl>
    <w:lvl w:ilvl="4" w:tplc="33ACAA2E" w:tentative="1">
      <w:start w:val="1"/>
      <w:numFmt w:val="lowerLetter"/>
      <w:lvlText w:val="%5."/>
      <w:lvlJc w:val="left"/>
      <w:pPr>
        <w:ind w:left="3600" w:hanging="360"/>
      </w:pPr>
    </w:lvl>
    <w:lvl w:ilvl="5" w:tplc="4C326874" w:tentative="1">
      <w:start w:val="1"/>
      <w:numFmt w:val="lowerRoman"/>
      <w:lvlText w:val="%6."/>
      <w:lvlJc w:val="right"/>
      <w:pPr>
        <w:ind w:left="4320" w:hanging="180"/>
      </w:pPr>
    </w:lvl>
    <w:lvl w:ilvl="6" w:tplc="C43CB8FA" w:tentative="1">
      <w:start w:val="1"/>
      <w:numFmt w:val="decimal"/>
      <w:lvlText w:val="%7."/>
      <w:lvlJc w:val="left"/>
      <w:pPr>
        <w:ind w:left="5040" w:hanging="360"/>
      </w:pPr>
    </w:lvl>
    <w:lvl w:ilvl="7" w:tplc="E6B8AFD0" w:tentative="1">
      <w:start w:val="1"/>
      <w:numFmt w:val="lowerLetter"/>
      <w:lvlText w:val="%8."/>
      <w:lvlJc w:val="left"/>
      <w:pPr>
        <w:ind w:left="5760" w:hanging="360"/>
      </w:pPr>
    </w:lvl>
    <w:lvl w:ilvl="8" w:tplc="3634DDA4"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4"/>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90"/>
    <w:rsid w:val="00166E90"/>
    <w:rsid w:val="008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79A0"/>
  <w15:docId w15:val="{A2C68CBB-0D1E-418C-A810-F3B108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5211C6"/>
    <w:rPr>
      <w:sz w:val="16"/>
      <w:szCs w:val="16"/>
    </w:rPr>
  </w:style>
  <w:style w:type="paragraph" w:styleId="CommentText">
    <w:name w:val="annotation text"/>
    <w:basedOn w:val="Normal"/>
    <w:link w:val="CommentTextChar"/>
    <w:uiPriority w:val="99"/>
    <w:semiHidden/>
    <w:unhideWhenUsed/>
    <w:rsid w:val="005211C6"/>
    <w:rPr>
      <w:sz w:val="20"/>
    </w:rPr>
  </w:style>
  <w:style w:type="character" w:customStyle="1" w:styleId="CommentTextChar">
    <w:name w:val="Comment Text Char"/>
    <w:basedOn w:val="DefaultParagraphFont"/>
    <w:link w:val="CommentText"/>
    <w:uiPriority w:val="99"/>
    <w:semiHidden/>
    <w:rsid w:val="005211C6"/>
    <w:rPr>
      <w:rFonts w:ascii="Arial" w:hAnsi="Arial"/>
    </w:rPr>
  </w:style>
  <w:style w:type="paragraph" w:styleId="CommentSubject">
    <w:name w:val="annotation subject"/>
    <w:basedOn w:val="CommentText"/>
    <w:next w:val="CommentText"/>
    <w:link w:val="CommentSubjectChar"/>
    <w:uiPriority w:val="99"/>
    <w:semiHidden/>
    <w:unhideWhenUsed/>
    <w:rsid w:val="005211C6"/>
    <w:rPr>
      <w:b/>
      <w:bCs/>
    </w:rPr>
  </w:style>
  <w:style w:type="character" w:customStyle="1" w:styleId="CommentSubjectChar">
    <w:name w:val="Comment Subject Char"/>
    <w:basedOn w:val="CommentTextChar"/>
    <w:link w:val="CommentSubject"/>
    <w:uiPriority w:val="99"/>
    <w:semiHidden/>
    <w:rsid w:val="005211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se.gov.uk/pUbns/priced/loler.pdf" TargetMode="External"/><Relationship Id="rId4" Type="http://schemas.openxmlformats.org/officeDocument/2006/relationships/settings" Target="settings.xml"/><Relationship Id="rId9" Type="http://schemas.openxmlformats.org/officeDocument/2006/relationships/hyperlink" Target="http://www.hse.gov.uk/pUbns/priced/lol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A517-DDA1-4DA9-8B85-5F2AF0EE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367</TotalTime>
  <Pages>4</Pages>
  <Words>1374</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Mark Marshall</cp:lastModifiedBy>
  <cp:revision>26</cp:revision>
  <cp:lastPrinted>2018-03-14T15:24:00Z</cp:lastPrinted>
  <dcterms:created xsi:type="dcterms:W3CDTF">2019-08-21T11:20:00Z</dcterms:created>
  <dcterms:modified xsi:type="dcterms:W3CDTF">2019-11-01T16:59:00Z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Propossed Policy Ammendmnet, Modified Vehicles.</vt:lpwstr>
  </property>
  <property fmtid="{D5CDD505-2E9C-101B-9397-08002B2CF9AE}" pid="4" name="LeadDirector">
    <vt:lpwstr>Interim Monitoring Officer</vt:lpwstr>
  </property>
  <property fmtid="{D5CDD505-2E9C-101B-9397-08002B2CF9AE}" pid="5" name="LeadOfficer">
    <vt:lpwstr>Mark Marshall</vt:lpwstr>
  </property>
  <property fmtid="{D5CDD505-2E9C-101B-9397-08002B2CF9AE}" pid="6" name="LeadOfficerEmail">
    <vt:lpwstr>mmarshall@southribble.gov.uk</vt:lpwstr>
  </property>
  <property fmtid="{D5CDD505-2E9C-101B-9397-08002B2CF9AE}" pid="7" name="LeadOfficerPost">
    <vt:lpwstr>Head of Licensing</vt:lpwstr>
  </property>
  <property fmtid="{D5CDD505-2E9C-101B-9397-08002B2CF9AE}" pid="8" name="LeadOfficerTel">
    <vt:lpwstr/>
  </property>
  <property fmtid="{D5CDD505-2E9C-101B-9397-08002B2CF9AE}" pid="9" name="MeetingDate">
    <vt:lpwstr>Tuesday, 15 October 2019</vt:lpwstr>
  </property>
</Properties>
</file>